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3D" w:rsidRDefault="00FD5E3D" w:rsidP="001531BA"/>
    <w:p w:rsidR="001531BA" w:rsidRDefault="001531BA" w:rsidP="001531BA"/>
    <w:p w:rsidR="001531BA" w:rsidRDefault="001531BA" w:rsidP="001531BA"/>
    <w:p w:rsidR="001531BA" w:rsidRDefault="001531BA" w:rsidP="001531BA">
      <w:pPr>
        <w:shd w:val="clear" w:color="auto" w:fill="FFFFFF"/>
        <w:spacing w:before="300" w:after="150"/>
        <w:jc w:val="both"/>
        <w:outlineLvl w:val="0"/>
        <w:rPr>
          <w:rFonts w:ascii="Arial" w:hAnsi="Arial" w:cs="Arial"/>
          <w:b/>
          <w:bCs/>
          <w:color w:val="000000"/>
          <w:kern w:val="36"/>
          <w:sz w:val="27"/>
          <w:szCs w:val="27"/>
        </w:rPr>
      </w:pPr>
    </w:p>
    <w:p w:rsidR="001531BA" w:rsidRPr="001531BA" w:rsidRDefault="001531BA" w:rsidP="001531BA">
      <w:pPr>
        <w:shd w:val="clear" w:color="auto" w:fill="FFFFFF"/>
        <w:spacing w:before="300" w:after="150"/>
        <w:jc w:val="center"/>
        <w:outlineLvl w:val="0"/>
        <w:rPr>
          <w:rFonts w:ascii="Arial" w:hAnsi="Arial" w:cs="Arial"/>
          <w:b/>
          <w:bCs/>
          <w:color w:val="000000"/>
          <w:kern w:val="36"/>
          <w:sz w:val="36"/>
          <w:szCs w:val="36"/>
        </w:rPr>
      </w:pPr>
      <w:r w:rsidRPr="001531BA">
        <w:rPr>
          <w:rFonts w:ascii="Arial" w:hAnsi="Arial" w:cs="Arial"/>
          <w:b/>
          <w:bCs/>
          <w:color w:val="000000"/>
          <w:kern w:val="36"/>
          <w:sz w:val="36"/>
          <w:szCs w:val="36"/>
        </w:rPr>
        <w:t xml:space="preserve">ANUNȚ </w:t>
      </w:r>
    </w:p>
    <w:p w:rsidR="001531BA" w:rsidRDefault="001531BA" w:rsidP="001531BA">
      <w:pPr>
        <w:shd w:val="clear" w:color="auto" w:fill="FFFFFF"/>
        <w:spacing w:before="300" w:after="150"/>
        <w:jc w:val="center"/>
        <w:outlineLvl w:val="0"/>
        <w:rPr>
          <w:rFonts w:ascii="Arial" w:hAnsi="Arial" w:cs="Arial"/>
          <w:b/>
          <w:bCs/>
          <w:color w:val="000000"/>
          <w:kern w:val="36"/>
          <w:sz w:val="27"/>
          <w:szCs w:val="27"/>
        </w:rPr>
      </w:pPr>
      <w:r>
        <w:rPr>
          <w:rFonts w:ascii="Arial" w:hAnsi="Arial" w:cs="Arial"/>
          <w:b/>
          <w:bCs/>
          <w:color w:val="000000"/>
          <w:kern w:val="36"/>
          <w:sz w:val="27"/>
          <w:szCs w:val="27"/>
        </w:rPr>
        <w:t xml:space="preserve">CU PRIVIRE LA IMPLEMENTAREA PROIECTULUI </w:t>
      </w:r>
    </w:p>
    <w:p w:rsidR="001531BA" w:rsidRPr="00670CE3" w:rsidRDefault="001531BA" w:rsidP="001531BA">
      <w:pPr>
        <w:shd w:val="clear" w:color="auto" w:fill="FFFFFF"/>
        <w:spacing w:before="300" w:after="150"/>
        <w:jc w:val="center"/>
        <w:outlineLvl w:val="0"/>
        <w:rPr>
          <w:rFonts w:ascii="Arial" w:hAnsi="Arial" w:cs="Arial"/>
          <w:b/>
          <w:bCs/>
          <w:color w:val="000000"/>
          <w:kern w:val="36"/>
          <w:sz w:val="54"/>
          <w:szCs w:val="54"/>
        </w:rPr>
      </w:pPr>
      <w:r w:rsidRPr="00670CE3">
        <w:rPr>
          <w:rFonts w:ascii="Arial" w:hAnsi="Arial" w:cs="Arial"/>
          <w:b/>
          <w:bCs/>
          <w:color w:val="000000"/>
          <w:kern w:val="36"/>
          <w:sz w:val="27"/>
          <w:szCs w:val="27"/>
        </w:rPr>
        <w:t>Îmbunătățirea accesului populației din județele Argeș, Teleorman și Călărași la servicii medicale de urgență</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 </w:t>
      </w:r>
    </w:p>
    <w:p w:rsidR="001531BA" w:rsidRDefault="001531BA" w:rsidP="001531BA">
      <w:pPr>
        <w:shd w:val="clear" w:color="auto" w:fill="FFFFFF"/>
        <w:spacing w:after="150" w:line="330" w:lineRule="atLeast"/>
        <w:jc w:val="both"/>
        <w:rPr>
          <w:rFonts w:ascii="Arial" w:hAnsi="Arial" w:cs="Arial"/>
          <w:b/>
          <w:bCs/>
          <w:color w:val="000000"/>
          <w:sz w:val="21"/>
          <w:szCs w:val="21"/>
        </w:rPr>
      </w:pPr>
      <w:r w:rsidRPr="00670CE3">
        <w:rPr>
          <w:rFonts w:ascii="Arial" w:hAnsi="Arial" w:cs="Arial"/>
          <w:b/>
          <w:bCs/>
          <w:color w:val="000000"/>
          <w:sz w:val="21"/>
          <w:szCs w:val="21"/>
        </w:rPr>
        <w:t>Cod SMIS proiect: 125357</w:t>
      </w:r>
    </w:p>
    <w:p w:rsidR="00CC2395" w:rsidRPr="00670CE3" w:rsidRDefault="00CC2395" w:rsidP="001531BA">
      <w:pPr>
        <w:shd w:val="clear" w:color="auto" w:fill="FFFFFF"/>
        <w:spacing w:after="150" w:line="330" w:lineRule="atLeast"/>
        <w:jc w:val="both"/>
        <w:rPr>
          <w:rFonts w:ascii="Arial" w:hAnsi="Arial" w:cs="Arial"/>
          <w:color w:val="000000"/>
          <w:sz w:val="21"/>
          <w:szCs w:val="21"/>
        </w:rPr>
      </w:pPr>
      <w:r>
        <w:rPr>
          <w:rFonts w:ascii="Arial" w:hAnsi="Arial" w:cs="Arial"/>
          <w:b/>
          <w:bCs/>
          <w:color w:val="000000"/>
          <w:sz w:val="21"/>
          <w:szCs w:val="21"/>
        </w:rPr>
        <w:t xml:space="preserve">PROGRAM OPERAȚIONAL REGIONAL </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Axa/Prioritate de Investiții:</w:t>
      </w:r>
      <w:r w:rsidRPr="00670CE3">
        <w:rPr>
          <w:rFonts w:ascii="Arial" w:hAnsi="Arial" w:cs="Arial"/>
          <w:color w:val="000000"/>
          <w:sz w:val="21"/>
          <w:szCs w:val="21"/>
        </w:rPr>
        <w:t> Axa prioritară 8 - Dezvoltarea infrastructurii sanitare şi sociale /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8.2.B: Unităţi de primiri urgenţe</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Denumire beneficiar:</w:t>
      </w:r>
      <w:r w:rsidRPr="00670CE3">
        <w:rPr>
          <w:rFonts w:ascii="Arial" w:hAnsi="Arial" w:cs="Arial"/>
          <w:color w:val="000000"/>
          <w:sz w:val="21"/>
          <w:szCs w:val="21"/>
        </w:rPr>
        <w:t> parteneriat între Ministerul Sănătății – Lider de parteneriat, UAT Județul Argeș, Spitalul Orășenesc "Sf. Spiridon" Mioveni, Spitalul Județean de Urgență Pitești, Spitalul Județean de Urgență Alexandria, Spitalul Municipal Curtea de Argeș, Spitalul Orășenesc "Regele Carol I" Costești, Spitalul de Pediatrie Pitești, Spitalul Municipal Câmpulung, Spitalul Municipal Oltenița, UAT Orașul Mioveni, UAT Curtea de Argeș, UAT Municipiul Câmpulung.</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Loc de implementare:</w:t>
      </w:r>
      <w:r w:rsidRPr="00670CE3">
        <w:rPr>
          <w:rFonts w:ascii="Arial" w:hAnsi="Arial" w:cs="Arial"/>
          <w:color w:val="000000"/>
          <w:sz w:val="21"/>
          <w:szCs w:val="21"/>
        </w:rPr>
        <w:t> București, Pitești, Mioveni, Costești, Curtea de Argeș, Câmpulung, Oltenița, Alexandria, județele: Argeș, Teleorman, Călărași.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Data de începere a proiectului:</w:t>
      </w:r>
      <w:r w:rsidRPr="00670CE3">
        <w:rPr>
          <w:rFonts w:ascii="Arial" w:hAnsi="Arial" w:cs="Arial"/>
          <w:color w:val="000000"/>
          <w:sz w:val="21"/>
          <w:szCs w:val="21"/>
        </w:rPr>
        <w:t> 21/01/2014.</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Perioada de implementare: </w:t>
      </w:r>
      <w:r w:rsidRPr="00670CE3">
        <w:rPr>
          <w:rFonts w:ascii="Arial" w:hAnsi="Arial" w:cs="Arial"/>
          <w:color w:val="000000"/>
          <w:sz w:val="21"/>
          <w:szCs w:val="21"/>
        </w:rPr>
        <w:t>70 de luni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Data finalizării proiectului:</w:t>
      </w:r>
      <w:r w:rsidRPr="00670CE3">
        <w:rPr>
          <w:rFonts w:ascii="Arial" w:hAnsi="Arial" w:cs="Arial"/>
          <w:color w:val="000000"/>
          <w:sz w:val="21"/>
          <w:szCs w:val="21"/>
        </w:rPr>
        <w:t> 31/10/2019.</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Valoarea totală a proiectului:</w:t>
      </w:r>
      <w:r w:rsidRPr="00670CE3">
        <w:rPr>
          <w:rFonts w:ascii="Arial" w:hAnsi="Arial" w:cs="Arial"/>
          <w:color w:val="000000"/>
          <w:sz w:val="21"/>
          <w:szCs w:val="21"/>
        </w:rPr>
        <w:t> 13.375.732,11 lei din care</w:t>
      </w:r>
    </w:p>
    <w:p w:rsidR="001531BA" w:rsidRPr="00670CE3" w:rsidRDefault="001531BA" w:rsidP="001531BA">
      <w:pPr>
        <w:numPr>
          <w:ilvl w:val="0"/>
          <w:numId w:val="6"/>
        </w:numPr>
        <w:shd w:val="clear" w:color="auto" w:fill="FFFFFF"/>
        <w:ind w:left="600" w:right="240"/>
        <w:jc w:val="both"/>
        <w:rPr>
          <w:rFonts w:ascii="Arial" w:hAnsi="Arial" w:cs="Arial"/>
          <w:color w:val="000000"/>
          <w:sz w:val="18"/>
          <w:szCs w:val="18"/>
        </w:rPr>
      </w:pPr>
      <w:r w:rsidRPr="00670CE3">
        <w:rPr>
          <w:rFonts w:ascii="Arial" w:hAnsi="Arial" w:cs="Arial"/>
          <w:b/>
          <w:bCs/>
          <w:color w:val="000000"/>
          <w:sz w:val="21"/>
          <w:szCs w:val="21"/>
        </w:rPr>
        <w:t>contribuția UE:</w:t>
      </w:r>
      <w:r w:rsidRPr="00670CE3">
        <w:rPr>
          <w:rFonts w:ascii="Arial" w:hAnsi="Arial" w:cs="Arial"/>
          <w:color w:val="000000"/>
          <w:sz w:val="21"/>
          <w:szCs w:val="21"/>
        </w:rPr>
        <w:t> 9.363.012,48 lei</w:t>
      </w:r>
    </w:p>
    <w:p w:rsidR="001531BA" w:rsidRPr="00670CE3" w:rsidRDefault="001531BA" w:rsidP="001531BA">
      <w:pPr>
        <w:numPr>
          <w:ilvl w:val="0"/>
          <w:numId w:val="6"/>
        </w:numPr>
        <w:shd w:val="clear" w:color="auto" w:fill="FFFFFF"/>
        <w:ind w:left="600" w:right="240"/>
        <w:jc w:val="both"/>
        <w:rPr>
          <w:rFonts w:ascii="Arial" w:hAnsi="Arial" w:cs="Arial"/>
          <w:color w:val="000000"/>
          <w:sz w:val="18"/>
          <w:szCs w:val="18"/>
        </w:rPr>
      </w:pPr>
      <w:r w:rsidRPr="00670CE3">
        <w:rPr>
          <w:rFonts w:ascii="Arial" w:hAnsi="Arial" w:cs="Arial"/>
          <w:b/>
          <w:bCs/>
          <w:color w:val="000000"/>
          <w:sz w:val="21"/>
          <w:szCs w:val="21"/>
        </w:rPr>
        <w:t>contribuția națională:</w:t>
      </w:r>
      <w:r w:rsidRPr="00670CE3">
        <w:rPr>
          <w:rFonts w:ascii="Arial" w:hAnsi="Arial" w:cs="Arial"/>
          <w:color w:val="000000"/>
          <w:sz w:val="21"/>
          <w:szCs w:val="21"/>
        </w:rPr>
        <w:t> 3.745.204,75 lei</w:t>
      </w:r>
    </w:p>
    <w:p w:rsidR="005D2C32" w:rsidRDefault="005D2C32" w:rsidP="001531BA">
      <w:pPr>
        <w:shd w:val="clear" w:color="auto" w:fill="FFFFFF"/>
        <w:spacing w:after="150" w:line="330" w:lineRule="atLeast"/>
        <w:jc w:val="both"/>
        <w:rPr>
          <w:rFonts w:ascii="Arial" w:hAnsi="Arial" w:cs="Arial"/>
          <w:b/>
          <w:bCs/>
          <w:color w:val="000000"/>
          <w:sz w:val="21"/>
          <w:szCs w:val="21"/>
        </w:rPr>
      </w:pP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Obiectivul general al proiectului</w:t>
      </w:r>
      <w:r>
        <w:rPr>
          <w:rFonts w:ascii="Arial" w:hAnsi="Arial" w:cs="Arial"/>
          <w:color w:val="000000"/>
          <w:sz w:val="21"/>
          <w:szCs w:val="21"/>
        </w:rPr>
        <w:t>:</w:t>
      </w:r>
      <w:r w:rsidRPr="00670CE3">
        <w:rPr>
          <w:rFonts w:ascii="Arial" w:hAnsi="Arial" w:cs="Arial"/>
          <w:color w:val="000000"/>
          <w:sz w:val="21"/>
          <w:szCs w:val="21"/>
        </w:rPr>
        <w:t xml:space="preserve"> dezvoltarea infrastructurii sanitare, prin investiții în dotări sau lucrări necesare infrastructurilor sanitare, care contribuie la dezvoltarea operationalității la nivel național, regional și local, reducând inegalitățile în ceea ce privește starea de sănătate publică și îmbunătățind accesul la serviciile medicale de calitate.</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 xml:space="preserve">Prin proiect </w:t>
      </w:r>
      <w:r>
        <w:rPr>
          <w:rFonts w:ascii="Arial" w:hAnsi="Arial" w:cs="Arial"/>
          <w:color w:val="000000"/>
          <w:sz w:val="21"/>
          <w:szCs w:val="21"/>
        </w:rPr>
        <w:t>s-a realizat</w:t>
      </w:r>
      <w:r w:rsidRPr="00670CE3">
        <w:rPr>
          <w:rFonts w:ascii="Arial" w:hAnsi="Arial" w:cs="Arial"/>
          <w:color w:val="000000"/>
          <w:sz w:val="21"/>
          <w:szCs w:val="21"/>
        </w:rPr>
        <w:t xml:space="preserve"> modernizarea și tehnologizarea la nivel European al infrastructurilor sanitare deficitare, care utilizează în continuare aparatura uzată fizic și moral, prin achiziția de echipamente noi și eficiente, ce aduc atât o creștere calitativă a serviciilor oferite, cât și o creștere cantitativă a numărului de persoane beneficiari de servicii medicale, îmbunătățind starea de sănătate publică la nivel național, regional și local.</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b/>
          <w:bCs/>
          <w:color w:val="000000"/>
          <w:sz w:val="21"/>
          <w:szCs w:val="21"/>
        </w:rPr>
        <w:t>Obiectivele specifice ale proiectului: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1. OS. 1 Dotarea infrastructurii unităților de primiri urgențe și a compartimentelor de primiri urgențe (inclusiv cu echipamente pentru terapie intensiva – ATI, precum și echipamente destinate secțiilor suport care deservesc UPU).</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Ob</w:t>
      </w:r>
      <w:r w:rsidR="008B0972">
        <w:rPr>
          <w:rFonts w:ascii="Arial" w:hAnsi="Arial" w:cs="Arial"/>
          <w:color w:val="000000"/>
          <w:sz w:val="21"/>
          <w:szCs w:val="21"/>
        </w:rPr>
        <w:t>iectivul</w:t>
      </w:r>
      <w:r w:rsidRPr="00670CE3">
        <w:rPr>
          <w:rFonts w:ascii="Arial" w:hAnsi="Arial" w:cs="Arial"/>
          <w:color w:val="000000"/>
          <w:sz w:val="21"/>
          <w:szCs w:val="21"/>
        </w:rPr>
        <w:t xml:space="preserve"> specific </w:t>
      </w:r>
      <w:r w:rsidR="008B0972">
        <w:rPr>
          <w:rFonts w:ascii="Arial" w:hAnsi="Arial" w:cs="Arial"/>
          <w:color w:val="000000"/>
          <w:sz w:val="21"/>
          <w:szCs w:val="21"/>
        </w:rPr>
        <w:t>a contribuit</w:t>
      </w:r>
      <w:r w:rsidRPr="00670CE3">
        <w:rPr>
          <w:rFonts w:ascii="Arial" w:hAnsi="Arial" w:cs="Arial"/>
          <w:color w:val="000000"/>
          <w:sz w:val="21"/>
          <w:szCs w:val="21"/>
        </w:rPr>
        <w:t xml:space="preserve"> la îndeplinirea indicatorilor proiectului: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1S37 – Unități de primiri urgențe/compartimente de primiri urgențe (nivel terțiar)</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2. OS.2 Îmbunătățirea accesului la servicii medicale a persoanelor din regiunea de implementare prin creșterea stării de sănătate publică.</w:t>
      </w:r>
    </w:p>
    <w:p w:rsidR="001531BA" w:rsidRPr="00670CE3" w:rsidRDefault="008B0972"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Ob</w:t>
      </w:r>
      <w:r>
        <w:rPr>
          <w:rFonts w:ascii="Arial" w:hAnsi="Arial" w:cs="Arial"/>
          <w:color w:val="000000"/>
          <w:sz w:val="21"/>
          <w:szCs w:val="21"/>
        </w:rPr>
        <w:t>iectivul</w:t>
      </w:r>
      <w:r w:rsidRPr="00670CE3">
        <w:rPr>
          <w:rFonts w:ascii="Arial" w:hAnsi="Arial" w:cs="Arial"/>
          <w:color w:val="000000"/>
          <w:sz w:val="21"/>
          <w:szCs w:val="21"/>
        </w:rPr>
        <w:t xml:space="preserve"> specific </w:t>
      </w:r>
      <w:r>
        <w:rPr>
          <w:rFonts w:ascii="Arial" w:hAnsi="Arial" w:cs="Arial"/>
          <w:color w:val="000000"/>
          <w:sz w:val="21"/>
          <w:szCs w:val="21"/>
        </w:rPr>
        <w:t>a contribuit</w:t>
      </w:r>
      <w:r w:rsidRPr="00670CE3">
        <w:rPr>
          <w:rFonts w:ascii="Arial" w:hAnsi="Arial" w:cs="Arial"/>
          <w:color w:val="000000"/>
          <w:sz w:val="21"/>
          <w:szCs w:val="21"/>
        </w:rPr>
        <w:t xml:space="preserve"> </w:t>
      </w:r>
      <w:r w:rsidR="001531BA" w:rsidRPr="00670CE3">
        <w:rPr>
          <w:rFonts w:ascii="Arial" w:hAnsi="Arial" w:cs="Arial"/>
          <w:color w:val="000000"/>
          <w:sz w:val="21"/>
          <w:szCs w:val="21"/>
        </w:rPr>
        <w:t>la îndeplinirea indicatorilor proiectului: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CO 36 – Populația deservită de servicii medicale îmbunătățite.</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Rezultate:</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1. R.1. Un număr crescut de Unități / Compartimente de Primiri Urgență cu echipamente medicale de specialitate noi.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 xml:space="preserve">Acest rezultat </w:t>
      </w:r>
      <w:r w:rsidR="008B0972">
        <w:rPr>
          <w:rFonts w:ascii="Arial" w:hAnsi="Arial" w:cs="Arial"/>
          <w:color w:val="000000"/>
          <w:sz w:val="21"/>
          <w:szCs w:val="21"/>
        </w:rPr>
        <w:t>s-a atins</w:t>
      </w:r>
      <w:r w:rsidRPr="00670CE3">
        <w:rPr>
          <w:rFonts w:ascii="Arial" w:hAnsi="Arial" w:cs="Arial"/>
          <w:color w:val="000000"/>
          <w:sz w:val="21"/>
          <w:szCs w:val="21"/>
        </w:rPr>
        <w:t xml:space="preserve"> prin îndeplinirea activității de decontare a contractelor de prestări servicii/furnizare aferente</w:t>
      </w:r>
      <w:r w:rsidR="008B0972">
        <w:rPr>
          <w:rFonts w:ascii="Arial" w:hAnsi="Arial" w:cs="Arial"/>
          <w:color w:val="000000"/>
          <w:sz w:val="21"/>
          <w:szCs w:val="21"/>
        </w:rPr>
        <w:t xml:space="preserve"> </w:t>
      </w:r>
      <w:r w:rsidRPr="00670CE3">
        <w:rPr>
          <w:rFonts w:ascii="Arial" w:hAnsi="Arial" w:cs="Arial"/>
          <w:color w:val="000000"/>
          <w:sz w:val="21"/>
          <w:szCs w:val="21"/>
        </w:rPr>
        <w:t>prezentului proiect</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 xml:space="preserve">Rezultatul contribuie la îndeplinirea Obiectivului general și Ob. Specific 1 și a indicatorului de realizare 1S37i – Unități de </w:t>
      </w:r>
      <w:r w:rsidR="008B0972">
        <w:rPr>
          <w:rFonts w:ascii="Arial" w:hAnsi="Arial" w:cs="Arial"/>
          <w:color w:val="000000"/>
          <w:sz w:val="21"/>
          <w:szCs w:val="21"/>
        </w:rPr>
        <w:t>P</w:t>
      </w:r>
      <w:r w:rsidRPr="00670CE3">
        <w:rPr>
          <w:rFonts w:ascii="Arial" w:hAnsi="Arial" w:cs="Arial"/>
          <w:color w:val="000000"/>
          <w:sz w:val="21"/>
          <w:szCs w:val="21"/>
        </w:rPr>
        <w:t>rimiri</w:t>
      </w:r>
      <w:r w:rsidR="008B0972">
        <w:rPr>
          <w:rFonts w:ascii="Arial" w:hAnsi="Arial" w:cs="Arial"/>
          <w:color w:val="000000"/>
          <w:sz w:val="21"/>
          <w:szCs w:val="21"/>
        </w:rPr>
        <w:t xml:space="preserve"> </w:t>
      </w:r>
      <w:r w:rsidRPr="00670CE3">
        <w:rPr>
          <w:rFonts w:ascii="Arial" w:hAnsi="Arial" w:cs="Arial"/>
          <w:color w:val="000000"/>
          <w:sz w:val="21"/>
          <w:szCs w:val="21"/>
        </w:rPr>
        <w:t>Urgențe/compartimente de primiri urgențe (nivel terțiar)</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2. R.2. Creșterea numărului de persoane care beneficiază de acces la servicii medicale de tip urgență, în cadrul Regiunii.</w:t>
      </w:r>
    </w:p>
    <w:p w:rsidR="001531BA" w:rsidRPr="00670CE3" w:rsidRDefault="001531BA" w:rsidP="001531BA">
      <w:pPr>
        <w:shd w:val="clear" w:color="auto" w:fill="FFFFFF"/>
        <w:spacing w:after="150" w:line="330" w:lineRule="atLeast"/>
        <w:jc w:val="both"/>
        <w:rPr>
          <w:rFonts w:ascii="Arial" w:hAnsi="Arial" w:cs="Arial"/>
          <w:color w:val="000000"/>
          <w:sz w:val="21"/>
          <w:szCs w:val="21"/>
        </w:rPr>
      </w:pPr>
      <w:r w:rsidRPr="00670CE3">
        <w:rPr>
          <w:rFonts w:ascii="Arial" w:hAnsi="Arial" w:cs="Arial"/>
          <w:color w:val="000000"/>
          <w:sz w:val="21"/>
          <w:szCs w:val="21"/>
        </w:rPr>
        <w:t xml:space="preserve">Acest rezultat </w:t>
      </w:r>
      <w:r w:rsidR="008B0972">
        <w:rPr>
          <w:rFonts w:ascii="Arial" w:hAnsi="Arial" w:cs="Arial"/>
          <w:color w:val="000000"/>
          <w:sz w:val="21"/>
          <w:szCs w:val="21"/>
        </w:rPr>
        <w:t>s-a realizat</w:t>
      </w:r>
      <w:r w:rsidRPr="00670CE3">
        <w:rPr>
          <w:rFonts w:ascii="Arial" w:hAnsi="Arial" w:cs="Arial"/>
          <w:color w:val="000000"/>
          <w:sz w:val="21"/>
          <w:szCs w:val="21"/>
        </w:rPr>
        <w:t xml:space="preserve"> prin îndeplinirea activității de decontare a contractelor de prestări servicii/furnizare aferente prezentului proiect</w:t>
      </w:r>
      <w:r w:rsidR="008B0972">
        <w:rPr>
          <w:rFonts w:ascii="Arial" w:hAnsi="Arial" w:cs="Arial"/>
          <w:color w:val="000000"/>
          <w:sz w:val="21"/>
          <w:szCs w:val="21"/>
        </w:rPr>
        <w:t>.</w:t>
      </w:r>
    </w:p>
    <w:p w:rsidR="005D2C32" w:rsidRDefault="005D2C32" w:rsidP="001531BA">
      <w:pPr>
        <w:shd w:val="clear" w:color="auto" w:fill="FFFFFF"/>
        <w:spacing w:after="150" w:line="330" w:lineRule="atLeast"/>
        <w:jc w:val="both"/>
        <w:rPr>
          <w:rFonts w:ascii="Arial" w:hAnsi="Arial" w:cs="Arial"/>
          <w:color w:val="000000"/>
          <w:sz w:val="21"/>
          <w:szCs w:val="21"/>
        </w:rPr>
      </w:pPr>
    </w:p>
    <w:p w:rsidR="005D2C32" w:rsidRDefault="005D2C32" w:rsidP="001531BA">
      <w:pPr>
        <w:shd w:val="clear" w:color="auto" w:fill="FFFFFF"/>
        <w:spacing w:after="150" w:line="330" w:lineRule="atLeast"/>
        <w:jc w:val="both"/>
        <w:rPr>
          <w:rFonts w:ascii="Arial" w:hAnsi="Arial" w:cs="Arial"/>
          <w:color w:val="000000"/>
          <w:sz w:val="21"/>
          <w:szCs w:val="21"/>
        </w:rPr>
      </w:pPr>
    </w:p>
    <w:p w:rsidR="001531BA" w:rsidRPr="00670CE3" w:rsidRDefault="001531BA" w:rsidP="001531BA">
      <w:pPr>
        <w:shd w:val="clear" w:color="auto" w:fill="FFFFFF"/>
        <w:spacing w:after="150" w:line="330" w:lineRule="atLeast"/>
        <w:jc w:val="both"/>
        <w:rPr>
          <w:rFonts w:ascii="Arial" w:hAnsi="Arial" w:cs="Arial"/>
          <w:color w:val="000000"/>
          <w:sz w:val="21"/>
          <w:szCs w:val="21"/>
        </w:rPr>
      </w:pPr>
      <w:bookmarkStart w:id="0" w:name="_GoBack"/>
      <w:bookmarkEnd w:id="0"/>
      <w:r w:rsidRPr="00670CE3">
        <w:rPr>
          <w:rFonts w:ascii="Arial" w:hAnsi="Arial" w:cs="Arial"/>
          <w:color w:val="000000"/>
          <w:sz w:val="21"/>
          <w:szCs w:val="21"/>
        </w:rPr>
        <w:t xml:space="preserve">Rezultatul </w:t>
      </w:r>
      <w:r w:rsidR="008B0972">
        <w:rPr>
          <w:rFonts w:ascii="Arial" w:hAnsi="Arial" w:cs="Arial"/>
          <w:color w:val="000000"/>
          <w:sz w:val="21"/>
          <w:szCs w:val="21"/>
        </w:rPr>
        <w:t>a contribuit</w:t>
      </w:r>
      <w:r w:rsidRPr="00670CE3">
        <w:rPr>
          <w:rFonts w:ascii="Arial" w:hAnsi="Arial" w:cs="Arial"/>
          <w:color w:val="000000"/>
          <w:sz w:val="21"/>
          <w:szCs w:val="21"/>
        </w:rPr>
        <w:t xml:space="preserve"> la îndeplinirea Obiectivului general și Ob. Specific 2 și a indicatorului de realizare CO 36 – Populația</w:t>
      </w:r>
      <w:r w:rsidR="008B0972">
        <w:rPr>
          <w:rFonts w:ascii="Arial" w:hAnsi="Arial" w:cs="Arial"/>
          <w:color w:val="000000"/>
          <w:sz w:val="21"/>
          <w:szCs w:val="21"/>
        </w:rPr>
        <w:t xml:space="preserve"> </w:t>
      </w:r>
      <w:r w:rsidRPr="00670CE3">
        <w:rPr>
          <w:rFonts w:ascii="Arial" w:hAnsi="Arial" w:cs="Arial"/>
          <w:color w:val="000000"/>
          <w:sz w:val="21"/>
          <w:szCs w:val="21"/>
        </w:rPr>
        <w:t>deservită de servicii medicale îmbunătățite.</w:t>
      </w:r>
    </w:p>
    <w:p w:rsidR="001531BA" w:rsidRPr="00670CE3" w:rsidRDefault="001531BA" w:rsidP="001531BA">
      <w:pPr>
        <w:shd w:val="clear" w:color="auto" w:fill="FFFFFF"/>
        <w:spacing w:after="150" w:line="330" w:lineRule="atLeast"/>
        <w:rPr>
          <w:rFonts w:ascii="Arial" w:hAnsi="Arial" w:cs="Arial"/>
          <w:color w:val="000000"/>
          <w:sz w:val="21"/>
          <w:szCs w:val="21"/>
        </w:rPr>
      </w:pPr>
      <w:r w:rsidRPr="00670CE3">
        <w:rPr>
          <w:rFonts w:ascii="Arial" w:hAnsi="Arial" w:cs="Arial"/>
          <w:color w:val="000000"/>
          <w:sz w:val="21"/>
          <w:szCs w:val="21"/>
        </w:rPr>
        <w:t>Pentru informații detaliate despre celelalte programe cofinanțate de Uniunea Europeană, vă invităm să vizitați </w:t>
      </w:r>
      <w:r w:rsidR="008B0972">
        <w:rPr>
          <w:rFonts w:ascii="Arial" w:hAnsi="Arial" w:cs="Arial"/>
          <w:color w:val="000000"/>
          <w:sz w:val="21"/>
          <w:szCs w:val="21"/>
        </w:rPr>
        <w:t xml:space="preserve"> </w:t>
      </w:r>
      <w:hyperlink r:id="rId8" w:tgtFrame="_blank" w:history="1">
        <w:r w:rsidRPr="00670CE3">
          <w:rPr>
            <w:rFonts w:ascii="Arial" w:hAnsi="Arial" w:cs="Arial"/>
            <w:b/>
            <w:bCs/>
            <w:color w:val="000000"/>
            <w:sz w:val="21"/>
            <w:szCs w:val="21"/>
          </w:rPr>
          <w:t>http://www.fonduri-ue.ro</w:t>
        </w:r>
      </w:hyperlink>
    </w:p>
    <w:p w:rsidR="001531BA" w:rsidRPr="00670CE3" w:rsidRDefault="001531BA" w:rsidP="001531BA">
      <w:pPr>
        <w:shd w:val="clear" w:color="auto" w:fill="FFFFFF"/>
        <w:spacing w:after="150" w:line="330" w:lineRule="atLeast"/>
        <w:rPr>
          <w:rFonts w:ascii="Arial" w:hAnsi="Arial" w:cs="Arial"/>
          <w:color w:val="000000"/>
          <w:sz w:val="21"/>
          <w:szCs w:val="21"/>
        </w:rPr>
      </w:pPr>
      <w:r w:rsidRPr="00670CE3">
        <w:rPr>
          <w:rFonts w:ascii="Arial" w:hAnsi="Arial" w:cs="Arial"/>
          <w:b/>
          <w:bCs/>
          <w:color w:val="000000"/>
          <w:sz w:val="21"/>
          <w:szCs w:val="21"/>
        </w:rPr>
        <w:t>Investim în viitorul tău!</w:t>
      </w:r>
    </w:p>
    <w:p w:rsidR="001531BA" w:rsidRPr="00670CE3" w:rsidRDefault="001531BA" w:rsidP="001531BA">
      <w:pPr>
        <w:shd w:val="clear" w:color="auto" w:fill="FFFFFF"/>
        <w:spacing w:after="150" w:line="330" w:lineRule="atLeast"/>
        <w:rPr>
          <w:rFonts w:ascii="Arial" w:hAnsi="Arial" w:cs="Arial"/>
          <w:color w:val="000000"/>
          <w:sz w:val="21"/>
          <w:szCs w:val="21"/>
        </w:rPr>
      </w:pPr>
      <w:r w:rsidRPr="00670CE3">
        <w:rPr>
          <w:rFonts w:ascii="Arial" w:hAnsi="Arial" w:cs="Arial"/>
          <w:color w:val="000000"/>
          <w:sz w:val="21"/>
          <w:szCs w:val="21"/>
        </w:rPr>
        <w:t>Proiect cofinanțat din Fondul European de Dezvoltare Regională prin Programul Operaţional Regional 2014-2020</w:t>
      </w:r>
    </w:p>
    <w:p w:rsidR="001531BA" w:rsidRPr="00670CE3" w:rsidRDefault="001531BA" w:rsidP="001531BA">
      <w:pPr>
        <w:shd w:val="clear" w:color="auto" w:fill="FFFFFF"/>
        <w:spacing w:after="150" w:line="330" w:lineRule="atLeast"/>
        <w:rPr>
          <w:rFonts w:ascii="Arial" w:hAnsi="Arial" w:cs="Arial"/>
          <w:color w:val="000000"/>
          <w:sz w:val="21"/>
          <w:szCs w:val="21"/>
        </w:rPr>
      </w:pPr>
      <w:r w:rsidRPr="00670CE3">
        <w:rPr>
          <w:rFonts w:ascii="Arial" w:hAnsi="Arial" w:cs="Arial"/>
          <w:color w:val="000000"/>
          <w:sz w:val="21"/>
          <w:szCs w:val="21"/>
        </w:rPr>
        <w:t>Conținutul acestui material nu reprezintă în mod obligatoriu poziția oficială a Uniunii Europene sau a Guvernului României</w:t>
      </w:r>
    </w:p>
    <w:p w:rsidR="001531BA" w:rsidRPr="00670CE3" w:rsidRDefault="003F3D8D" w:rsidP="001531BA">
      <w:pPr>
        <w:shd w:val="clear" w:color="auto" w:fill="FFFFFF"/>
        <w:spacing w:after="150" w:line="330" w:lineRule="atLeast"/>
        <w:rPr>
          <w:rFonts w:ascii="Arial" w:hAnsi="Arial" w:cs="Arial"/>
          <w:color w:val="000000"/>
          <w:sz w:val="21"/>
          <w:szCs w:val="21"/>
        </w:rPr>
      </w:pPr>
      <w:hyperlink r:id="rId9" w:tgtFrame="_blank" w:history="1">
        <w:r w:rsidR="001531BA" w:rsidRPr="00670CE3">
          <w:rPr>
            <w:rFonts w:ascii="Arial" w:hAnsi="Arial" w:cs="Arial"/>
            <w:b/>
            <w:bCs/>
            <w:color w:val="000000"/>
            <w:sz w:val="21"/>
            <w:szCs w:val="21"/>
          </w:rPr>
          <w:t>http://www.inforegio.ro</w:t>
        </w:r>
      </w:hyperlink>
      <w:r w:rsidR="001531BA" w:rsidRPr="00670CE3">
        <w:rPr>
          <w:rFonts w:ascii="Arial" w:hAnsi="Arial" w:cs="Arial"/>
          <w:color w:val="000000"/>
          <w:sz w:val="21"/>
          <w:szCs w:val="21"/>
        </w:rPr>
        <w:t>; </w:t>
      </w:r>
      <w:hyperlink r:id="rId10" w:tgtFrame="_blank" w:history="1">
        <w:r w:rsidR="001531BA" w:rsidRPr="00670CE3">
          <w:rPr>
            <w:rFonts w:ascii="Arial" w:hAnsi="Arial" w:cs="Arial"/>
            <w:b/>
            <w:bCs/>
            <w:color w:val="000000"/>
            <w:sz w:val="21"/>
            <w:szCs w:val="21"/>
          </w:rPr>
          <w:t>http://facebook.com/inforegio.ro</w:t>
        </w:r>
      </w:hyperlink>
    </w:p>
    <w:p w:rsidR="001531BA" w:rsidRDefault="001531BA" w:rsidP="001531BA"/>
    <w:p w:rsidR="001531BA" w:rsidRPr="001531BA" w:rsidRDefault="001531BA" w:rsidP="001531BA"/>
    <w:sectPr w:rsidR="001531BA" w:rsidRPr="001531BA" w:rsidSect="009469C9">
      <w:headerReference w:type="default" r:id="rId11"/>
      <w:footerReference w:type="default" r:id="rId12"/>
      <w:pgSz w:w="12240" w:h="15840"/>
      <w:pgMar w:top="1440" w:right="1440" w:bottom="144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8D" w:rsidRDefault="003F3D8D" w:rsidP="00336D3A">
      <w:r>
        <w:separator/>
      </w:r>
    </w:p>
  </w:endnote>
  <w:endnote w:type="continuationSeparator" w:id="0">
    <w:p w:rsidR="003F3D8D" w:rsidRDefault="003F3D8D" w:rsidP="0033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9E" w:rsidRPr="009469C9" w:rsidRDefault="00537F9E" w:rsidP="00336D3A">
    <w:pPr>
      <w:pStyle w:val="Footer"/>
      <w:jc w:val="both"/>
      <w:rPr>
        <w:rFonts w:ascii="Arial" w:hAnsi="Arial" w:cs="Arial"/>
        <w:b/>
        <w:bCs/>
        <w:i/>
        <w:sz w:val="18"/>
        <w:szCs w:val="22"/>
      </w:rPr>
    </w:pPr>
    <w:r>
      <w:rPr>
        <w:rFonts w:ascii="Arial" w:hAnsi="Arial" w:cs="Arial"/>
        <w:sz w:val="16"/>
        <w:lang w:val="fr-BE"/>
      </w:rPr>
      <w:tab/>
    </w:r>
    <w:r>
      <w:rPr>
        <w:rFonts w:ascii="Arial" w:hAnsi="Arial" w:cs="Arial"/>
        <w:sz w:val="16"/>
        <w:lang w:val="fr-BE"/>
      </w:rPr>
      <w:tab/>
    </w:r>
    <w:r>
      <w:rPr>
        <w:sz w:val="20"/>
      </w:rPr>
      <w:t xml:space="preserve"> </w:t>
    </w:r>
    <w:r>
      <w:fldChar w:fldCharType="begin"/>
    </w:r>
    <w:r>
      <w:instrText xml:space="preserve"> PAGE </w:instrText>
    </w:r>
    <w:r>
      <w:fldChar w:fldCharType="separate"/>
    </w:r>
    <w:r w:rsidR="005D2C32">
      <w:rPr>
        <w:noProof/>
      </w:rPr>
      <w:t>3</w:t>
    </w:r>
    <w:r>
      <w:fldChar w:fldCharType="end"/>
    </w:r>
    <w:r>
      <w:t xml:space="preserve"> din </w:t>
    </w:r>
    <w:r>
      <w:fldChar w:fldCharType="begin"/>
    </w:r>
    <w:r>
      <w:instrText xml:space="preserve"> NUMPAGES </w:instrText>
    </w:r>
    <w:r>
      <w:fldChar w:fldCharType="separate"/>
    </w:r>
    <w:r w:rsidR="005D2C3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8D" w:rsidRDefault="003F3D8D" w:rsidP="00336D3A">
      <w:r>
        <w:separator/>
      </w:r>
    </w:p>
  </w:footnote>
  <w:footnote w:type="continuationSeparator" w:id="0">
    <w:p w:rsidR="003F3D8D" w:rsidRDefault="003F3D8D" w:rsidP="0033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9E" w:rsidRPr="009469C9" w:rsidRDefault="00537F9E">
    <w:pPr>
      <w:pStyle w:val="Header"/>
      <w:rPr>
        <w:b/>
        <w:lang w:val="en-US"/>
      </w:rPr>
    </w:pPr>
    <w:r w:rsidRPr="003B181F">
      <w:rPr>
        <w:b/>
        <w:noProof/>
        <w:lang w:val="en-US" w:eastAsia="en-US"/>
      </w:rPr>
      <w:drawing>
        <wp:inline distT="0" distB="0" distL="0" distR="0">
          <wp:extent cx="5943600" cy="695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750"/>
    <w:multiLevelType w:val="hybridMultilevel"/>
    <w:tmpl w:val="53A2CF46"/>
    <w:lvl w:ilvl="0" w:tplc="AD227D46">
      <w:start w:val="5"/>
      <w:numFmt w:val="upp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346A"/>
    <w:multiLevelType w:val="multilevel"/>
    <w:tmpl w:val="008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7D00D4"/>
    <w:multiLevelType w:val="multilevel"/>
    <w:tmpl w:val="EDC2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C2286"/>
    <w:multiLevelType w:val="hybridMultilevel"/>
    <w:tmpl w:val="F3CA4550"/>
    <w:lvl w:ilvl="0" w:tplc="B6EACDF6">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FB95C7F"/>
    <w:multiLevelType w:val="hybridMultilevel"/>
    <w:tmpl w:val="7EFE3A5E"/>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3A"/>
    <w:rsid w:val="00073B71"/>
    <w:rsid w:val="00093381"/>
    <w:rsid w:val="000A08A9"/>
    <w:rsid w:val="000A1F7D"/>
    <w:rsid w:val="000A207D"/>
    <w:rsid w:val="000D65F7"/>
    <w:rsid w:val="001175D8"/>
    <w:rsid w:val="00147A8C"/>
    <w:rsid w:val="001531BA"/>
    <w:rsid w:val="00153A97"/>
    <w:rsid w:val="00163151"/>
    <w:rsid w:val="00185C3D"/>
    <w:rsid w:val="00196A31"/>
    <w:rsid w:val="001C0E42"/>
    <w:rsid w:val="001C2E34"/>
    <w:rsid w:val="001E7F0B"/>
    <w:rsid w:val="00201A4F"/>
    <w:rsid w:val="00206C66"/>
    <w:rsid w:val="002529F6"/>
    <w:rsid w:val="002729A6"/>
    <w:rsid w:val="002904D8"/>
    <w:rsid w:val="002B0263"/>
    <w:rsid w:val="002B156A"/>
    <w:rsid w:val="003100E4"/>
    <w:rsid w:val="00336D3A"/>
    <w:rsid w:val="003B181F"/>
    <w:rsid w:val="003D25C6"/>
    <w:rsid w:val="003F3D8D"/>
    <w:rsid w:val="00425485"/>
    <w:rsid w:val="0047144F"/>
    <w:rsid w:val="004901DF"/>
    <w:rsid w:val="00490CE1"/>
    <w:rsid w:val="004D3004"/>
    <w:rsid w:val="004E2BC3"/>
    <w:rsid w:val="004F2573"/>
    <w:rsid w:val="005279CB"/>
    <w:rsid w:val="00537F9E"/>
    <w:rsid w:val="0054379D"/>
    <w:rsid w:val="00550FA5"/>
    <w:rsid w:val="005718EF"/>
    <w:rsid w:val="00580B3D"/>
    <w:rsid w:val="005B53D4"/>
    <w:rsid w:val="005D2C32"/>
    <w:rsid w:val="005F24CD"/>
    <w:rsid w:val="006137D0"/>
    <w:rsid w:val="0062720E"/>
    <w:rsid w:val="0067760B"/>
    <w:rsid w:val="00680F7C"/>
    <w:rsid w:val="0070063D"/>
    <w:rsid w:val="00710161"/>
    <w:rsid w:val="00710BFF"/>
    <w:rsid w:val="007470AA"/>
    <w:rsid w:val="00773E30"/>
    <w:rsid w:val="0079534F"/>
    <w:rsid w:val="007C38B3"/>
    <w:rsid w:val="007E16A3"/>
    <w:rsid w:val="008015C0"/>
    <w:rsid w:val="0089571D"/>
    <w:rsid w:val="008B0972"/>
    <w:rsid w:val="008D63A7"/>
    <w:rsid w:val="008E72B8"/>
    <w:rsid w:val="009469C9"/>
    <w:rsid w:val="00961D35"/>
    <w:rsid w:val="00996B4B"/>
    <w:rsid w:val="009A0A9D"/>
    <w:rsid w:val="009A3F2E"/>
    <w:rsid w:val="009A556B"/>
    <w:rsid w:val="009F6F86"/>
    <w:rsid w:val="00A03EAC"/>
    <w:rsid w:val="00A33D4B"/>
    <w:rsid w:val="00A5726C"/>
    <w:rsid w:val="00A62B5B"/>
    <w:rsid w:val="00A81700"/>
    <w:rsid w:val="00AA3053"/>
    <w:rsid w:val="00AC0738"/>
    <w:rsid w:val="00AD0154"/>
    <w:rsid w:val="00B27FF3"/>
    <w:rsid w:val="00B30D56"/>
    <w:rsid w:val="00B8249C"/>
    <w:rsid w:val="00BD50DA"/>
    <w:rsid w:val="00BD6540"/>
    <w:rsid w:val="00BF4C2F"/>
    <w:rsid w:val="00BF6BFB"/>
    <w:rsid w:val="00C2008A"/>
    <w:rsid w:val="00C276D6"/>
    <w:rsid w:val="00C62036"/>
    <w:rsid w:val="00C85C0A"/>
    <w:rsid w:val="00CA4597"/>
    <w:rsid w:val="00CC2395"/>
    <w:rsid w:val="00CF742B"/>
    <w:rsid w:val="00D216F3"/>
    <w:rsid w:val="00D4525C"/>
    <w:rsid w:val="00D53DED"/>
    <w:rsid w:val="00D80B21"/>
    <w:rsid w:val="00DA58A2"/>
    <w:rsid w:val="00DB1646"/>
    <w:rsid w:val="00DD05F2"/>
    <w:rsid w:val="00DD3D35"/>
    <w:rsid w:val="00DE69BF"/>
    <w:rsid w:val="00DF4B71"/>
    <w:rsid w:val="00DF6B90"/>
    <w:rsid w:val="00E4208E"/>
    <w:rsid w:val="00E54873"/>
    <w:rsid w:val="00E62212"/>
    <w:rsid w:val="00E70E49"/>
    <w:rsid w:val="00E729FD"/>
    <w:rsid w:val="00E826E5"/>
    <w:rsid w:val="00ED3D93"/>
    <w:rsid w:val="00F25D03"/>
    <w:rsid w:val="00F30376"/>
    <w:rsid w:val="00F41435"/>
    <w:rsid w:val="00F66763"/>
    <w:rsid w:val="00F85463"/>
    <w:rsid w:val="00FB7829"/>
    <w:rsid w:val="00FD24EB"/>
    <w:rsid w:val="00F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7E801-42CE-4B45-B3C5-76C6E525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3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85C0A"/>
    <w:pPr>
      <w:keepNext/>
      <w:spacing w:line="360" w:lineRule="auto"/>
      <w:jc w:val="center"/>
      <w:outlineLvl w:val="0"/>
    </w:pPr>
    <w:rPr>
      <w:rFonts w:ascii="Arial" w:hAnsi="Arial" w:cs="Arial"/>
      <w:b/>
      <w:sz w:val="22"/>
      <w:szCs w:val="22"/>
    </w:rPr>
  </w:style>
  <w:style w:type="paragraph" w:styleId="Heading3">
    <w:name w:val="heading 3"/>
    <w:basedOn w:val="Normal"/>
    <w:next w:val="Normal"/>
    <w:link w:val="Heading3Char"/>
    <w:uiPriority w:val="9"/>
    <w:semiHidden/>
    <w:unhideWhenUsed/>
    <w:qFormat/>
    <w:rsid w:val="00C6203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D3A"/>
    <w:pPr>
      <w:tabs>
        <w:tab w:val="center" w:pos="4680"/>
        <w:tab w:val="right" w:pos="9360"/>
      </w:tabs>
    </w:pPr>
  </w:style>
  <w:style w:type="character" w:customStyle="1" w:styleId="HeaderChar">
    <w:name w:val="Header Char"/>
    <w:basedOn w:val="DefaultParagraphFont"/>
    <w:link w:val="Header"/>
    <w:uiPriority w:val="99"/>
    <w:rsid w:val="00336D3A"/>
    <w:rPr>
      <w:lang w:val="ro-RO"/>
    </w:rPr>
  </w:style>
  <w:style w:type="paragraph" w:styleId="Footer">
    <w:name w:val="footer"/>
    <w:basedOn w:val="Normal"/>
    <w:link w:val="FooterChar"/>
    <w:uiPriority w:val="99"/>
    <w:unhideWhenUsed/>
    <w:rsid w:val="00336D3A"/>
    <w:pPr>
      <w:tabs>
        <w:tab w:val="center" w:pos="4680"/>
        <w:tab w:val="right" w:pos="9360"/>
      </w:tabs>
    </w:pPr>
  </w:style>
  <w:style w:type="character" w:customStyle="1" w:styleId="FooterChar">
    <w:name w:val="Footer Char"/>
    <w:basedOn w:val="DefaultParagraphFont"/>
    <w:link w:val="Footer"/>
    <w:uiPriority w:val="99"/>
    <w:rsid w:val="00336D3A"/>
    <w:rPr>
      <w:lang w:val="ro-RO"/>
    </w:rPr>
  </w:style>
  <w:style w:type="paragraph" w:styleId="BalloonText">
    <w:name w:val="Balloon Text"/>
    <w:basedOn w:val="Normal"/>
    <w:link w:val="BalloonTextChar"/>
    <w:uiPriority w:val="99"/>
    <w:semiHidden/>
    <w:unhideWhenUsed/>
    <w:rsid w:val="00336D3A"/>
    <w:rPr>
      <w:rFonts w:ascii="Tahoma" w:hAnsi="Tahoma" w:cs="Tahoma"/>
      <w:sz w:val="16"/>
      <w:szCs w:val="16"/>
    </w:rPr>
  </w:style>
  <w:style w:type="character" w:customStyle="1" w:styleId="BalloonTextChar">
    <w:name w:val="Balloon Text Char"/>
    <w:basedOn w:val="DefaultParagraphFont"/>
    <w:link w:val="BalloonText"/>
    <w:uiPriority w:val="99"/>
    <w:semiHidden/>
    <w:rsid w:val="00336D3A"/>
    <w:rPr>
      <w:rFonts w:ascii="Tahoma" w:eastAsia="Times New Roman" w:hAnsi="Tahoma" w:cs="Tahoma"/>
      <w:sz w:val="16"/>
      <w:szCs w:val="16"/>
      <w:lang w:val="ro-RO" w:eastAsia="ro-RO"/>
    </w:rPr>
  </w:style>
  <w:style w:type="paragraph" w:styleId="BodyText3">
    <w:name w:val="Body Text 3"/>
    <w:basedOn w:val="Normal"/>
    <w:link w:val="BodyText3Char"/>
    <w:semiHidden/>
    <w:rsid w:val="00336D3A"/>
    <w:rPr>
      <w:rFonts w:ascii="Arial" w:hAnsi="Arial" w:cs="Arial"/>
      <w:bCs/>
      <w:sz w:val="22"/>
      <w:szCs w:val="22"/>
    </w:rPr>
  </w:style>
  <w:style w:type="character" w:customStyle="1" w:styleId="BodyText3Char">
    <w:name w:val="Body Text 3 Char"/>
    <w:basedOn w:val="DefaultParagraphFont"/>
    <w:link w:val="BodyText3"/>
    <w:semiHidden/>
    <w:rsid w:val="00336D3A"/>
    <w:rPr>
      <w:rFonts w:ascii="Arial" w:eastAsia="Times New Roman" w:hAnsi="Arial" w:cs="Arial"/>
      <w:bCs/>
      <w:lang w:val="ro-RO" w:eastAsia="ro-RO"/>
    </w:rPr>
  </w:style>
  <w:style w:type="paragraph" w:styleId="BodyText">
    <w:name w:val="Body Text"/>
    <w:basedOn w:val="Normal"/>
    <w:link w:val="BodyTextChar"/>
    <w:rsid w:val="00336D3A"/>
    <w:pPr>
      <w:tabs>
        <w:tab w:val="left" w:pos="360"/>
      </w:tabs>
      <w:spacing w:before="20" w:after="20"/>
      <w:jc w:val="both"/>
    </w:pPr>
    <w:rPr>
      <w:rFonts w:ascii="Tahoma" w:hAnsi="Tahoma"/>
      <w:sz w:val="22"/>
      <w:szCs w:val="20"/>
      <w:lang w:val="en-GB" w:eastAsia="zh-CN"/>
    </w:rPr>
  </w:style>
  <w:style w:type="character" w:customStyle="1" w:styleId="BodyTextChar">
    <w:name w:val="Body Text Char"/>
    <w:basedOn w:val="DefaultParagraphFont"/>
    <w:link w:val="BodyText"/>
    <w:semiHidden/>
    <w:rsid w:val="00336D3A"/>
    <w:rPr>
      <w:rFonts w:ascii="Tahoma" w:eastAsia="Times New Roman" w:hAnsi="Tahoma" w:cs="Times New Roman"/>
      <w:szCs w:val="20"/>
      <w:lang w:val="en-GB" w:eastAsia="zh-CN"/>
    </w:rPr>
  </w:style>
  <w:style w:type="paragraph" w:styleId="FootnoteText">
    <w:name w:val="footnote text"/>
    <w:aliases w:val="single space"/>
    <w:basedOn w:val="Normal"/>
    <w:link w:val="FootnoteTextChar"/>
    <w:semiHidden/>
    <w:unhideWhenUsed/>
    <w:rsid w:val="00336D3A"/>
    <w:rPr>
      <w:sz w:val="20"/>
      <w:szCs w:val="20"/>
    </w:rPr>
  </w:style>
  <w:style w:type="character" w:customStyle="1" w:styleId="FootnoteTextChar">
    <w:name w:val="Footnote Text Char"/>
    <w:aliases w:val="single space Char"/>
    <w:basedOn w:val="DefaultParagraphFont"/>
    <w:link w:val="FootnoteText"/>
    <w:semiHidden/>
    <w:rsid w:val="00336D3A"/>
    <w:rPr>
      <w:rFonts w:ascii="Times New Roman" w:eastAsia="Times New Roman" w:hAnsi="Times New Roman" w:cs="Times New Roman"/>
      <w:sz w:val="20"/>
      <w:szCs w:val="20"/>
      <w:lang w:val="ro-RO" w:eastAsia="ro-RO"/>
    </w:rPr>
  </w:style>
  <w:style w:type="character" w:styleId="FootnoteReference">
    <w:name w:val="footnote reference"/>
    <w:aliases w:val=" BVI fnr"/>
    <w:basedOn w:val="DefaultParagraphFont"/>
    <w:semiHidden/>
    <w:unhideWhenUsed/>
    <w:rsid w:val="00336D3A"/>
    <w:rPr>
      <w:vertAlign w:val="superscript"/>
    </w:rPr>
  </w:style>
  <w:style w:type="table" w:styleId="TableGrid">
    <w:name w:val="Table Grid"/>
    <w:basedOn w:val="TableNormal"/>
    <w:uiPriority w:val="59"/>
    <w:rsid w:val="0070063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5C0A"/>
    <w:rPr>
      <w:rFonts w:ascii="Arial" w:eastAsia="Times New Roman" w:hAnsi="Arial" w:cs="Arial"/>
      <w:b/>
      <w:lang w:val="ro-RO" w:eastAsia="ro-RO"/>
    </w:rPr>
  </w:style>
  <w:style w:type="paragraph" w:styleId="BodyTextIndent">
    <w:name w:val="Body Text Indent"/>
    <w:basedOn w:val="Normal"/>
    <w:link w:val="BodyTextIndentChar"/>
    <w:uiPriority w:val="99"/>
    <w:semiHidden/>
    <w:unhideWhenUsed/>
    <w:rsid w:val="00FD5E3D"/>
    <w:pPr>
      <w:spacing w:after="120"/>
      <w:ind w:left="360"/>
    </w:pPr>
  </w:style>
  <w:style w:type="character" w:customStyle="1" w:styleId="BodyTextIndentChar">
    <w:name w:val="Body Text Indent Char"/>
    <w:basedOn w:val="DefaultParagraphFont"/>
    <w:link w:val="BodyTextIndent"/>
    <w:uiPriority w:val="99"/>
    <w:semiHidden/>
    <w:rsid w:val="00FD5E3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D3D35"/>
    <w:pPr>
      <w:ind w:left="720"/>
      <w:contextualSpacing/>
    </w:pPr>
  </w:style>
  <w:style w:type="character" w:customStyle="1" w:styleId="Heading3Char">
    <w:name w:val="Heading 3 Char"/>
    <w:basedOn w:val="DefaultParagraphFont"/>
    <w:link w:val="Heading3"/>
    <w:uiPriority w:val="9"/>
    <w:semiHidden/>
    <w:rsid w:val="00C62036"/>
    <w:rPr>
      <w:rFonts w:asciiTheme="majorHAnsi" w:eastAsiaTheme="majorEastAsia" w:hAnsiTheme="majorHAnsi" w:cstheme="majorBidi"/>
      <w:b/>
      <w:bCs/>
      <w:color w:val="5B9BD5" w:themeColor="accent1"/>
      <w:sz w:val="24"/>
      <w:szCs w:val="24"/>
      <w:lang w:val="ro-RO" w:eastAsia="ro-RO"/>
    </w:rPr>
  </w:style>
  <w:style w:type="character" w:customStyle="1" w:styleId="redtext">
    <w:name w:val="redtext"/>
    <w:basedOn w:val="DefaultParagraphFont"/>
    <w:rsid w:val="009469C9"/>
  </w:style>
  <w:style w:type="character" w:styleId="Strong">
    <w:name w:val="Strong"/>
    <w:basedOn w:val="DefaultParagraphFont"/>
    <w:uiPriority w:val="22"/>
    <w:qFormat/>
    <w:rsid w:val="009469C9"/>
    <w:rPr>
      <w:b/>
      <w:bCs/>
    </w:rPr>
  </w:style>
  <w:style w:type="character" w:customStyle="1" w:styleId="preformatatted">
    <w:name w:val="preformatatted"/>
    <w:basedOn w:val="DefaultParagraphFont"/>
    <w:rsid w:val="009469C9"/>
  </w:style>
  <w:style w:type="paragraph" w:customStyle="1" w:styleId="instruct">
    <w:name w:val="instruct"/>
    <w:basedOn w:val="Normal"/>
    <w:rsid w:val="00CA4597"/>
    <w:pPr>
      <w:widowControl w:val="0"/>
      <w:autoSpaceDE w:val="0"/>
      <w:autoSpaceDN w:val="0"/>
      <w:adjustRightInd w:val="0"/>
      <w:spacing w:before="40" w:after="40"/>
    </w:pPr>
    <w:rPr>
      <w:rFonts w:ascii="Trebuchet MS" w:hAnsi="Trebuchet MS" w:cs="Arial"/>
      <w:i/>
      <w:iCs/>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9198">
      <w:bodyDiv w:val="1"/>
      <w:marLeft w:val="0"/>
      <w:marRight w:val="0"/>
      <w:marTop w:val="0"/>
      <w:marBottom w:val="0"/>
      <w:divBdr>
        <w:top w:val="none" w:sz="0" w:space="0" w:color="auto"/>
        <w:left w:val="none" w:sz="0" w:space="0" w:color="auto"/>
        <w:bottom w:val="none" w:sz="0" w:space="0" w:color="auto"/>
        <w:right w:val="none" w:sz="0" w:space="0" w:color="auto"/>
      </w:divBdr>
    </w:div>
    <w:div w:id="13206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cebook.com/inforegio.ro" TargetMode="External"/><Relationship Id="rId4" Type="http://schemas.openxmlformats.org/officeDocument/2006/relationships/settings" Target="settings.xml"/><Relationship Id="rId9" Type="http://schemas.openxmlformats.org/officeDocument/2006/relationships/hyperlink" Target="http://www.inforegio.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5C43B4-0295-464A-8D20-C22AD3CB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Toma</dc:creator>
  <cp:lastModifiedBy>User</cp:lastModifiedBy>
  <cp:revision>6</cp:revision>
  <cp:lastPrinted>2020-11-27T10:25:00Z</cp:lastPrinted>
  <dcterms:created xsi:type="dcterms:W3CDTF">2020-11-05T09:45:00Z</dcterms:created>
  <dcterms:modified xsi:type="dcterms:W3CDTF">2020-11-27T10:48:00Z</dcterms:modified>
</cp:coreProperties>
</file>