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E5" w:rsidRPr="00CD00F4" w:rsidRDefault="00ED00E5" w:rsidP="001F2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43E" w:rsidRPr="00CD00F4" w:rsidRDefault="0048343E" w:rsidP="001F2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FC4" w:rsidRPr="00CD00F4" w:rsidRDefault="00582FC4" w:rsidP="001F2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00F4">
        <w:rPr>
          <w:rFonts w:ascii="Times New Roman" w:eastAsia="Times New Roman" w:hAnsi="Times New Roman" w:cs="Times New Roman"/>
          <w:b/>
          <w:sz w:val="24"/>
          <w:szCs w:val="24"/>
        </w:rPr>
        <w:t xml:space="preserve">ANEXA </w:t>
      </w:r>
    </w:p>
    <w:p w:rsidR="00ED00E5" w:rsidRPr="00CD00F4" w:rsidRDefault="00ED00E5" w:rsidP="001F2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FC4" w:rsidRPr="00CD00F4" w:rsidRDefault="00582FC4" w:rsidP="001F2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00F4">
        <w:rPr>
          <w:rFonts w:ascii="Times New Roman" w:eastAsia="Times New Roman" w:hAnsi="Times New Roman" w:cs="Times New Roman"/>
          <w:b/>
          <w:sz w:val="24"/>
          <w:szCs w:val="24"/>
        </w:rPr>
        <w:t>DATELE DE IDENTIFICARE</w:t>
      </w:r>
    </w:p>
    <w:p w:rsidR="00EC7588" w:rsidRPr="00CD00F4" w:rsidRDefault="00582FC4" w:rsidP="001F2C78">
      <w:pPr>
        <w:spacing w:after="0" w:line="240" w:lineRule="auto"/>
        <w:ind w:right="-450"/>
        <w:jc w:val="center"/>
        <w:rPr>
          <w:rFonts w:ascii="Times New Roman" w:eastAsia="Times New Roman" w:hAnsi="Times New Roman" w:cs="Times New Roman"/>
          <w:b/>
        </w:rPr>
      </w:pPr>
      <w:r w:rsidRPr="00CD00F4">
        <w:rPr>
          <w:rFonts w:ascii="Times New Roman" w:eastAsia="Times New Roman" w:hAnsi="Times New Roman" w:cs="Times New Roman"/>
          <w:b/>
        </w:rPr>
        <w:t xml:space="preserve">ale bunurilor din domeniul public al statului și administrarea </w:t>
      </w:r>
      <w:r w:rsidR="009F7FC0" w:rsidRPr="00CD00F4">
        <w:rPr>
          <w:rFonts w:ascii="Times New Roman" w:eastAsia="Times New Roman" w:hAnsi="Times New Roman" w:cs="Times New Roman"/>
          <w:b/>
        </w:rPr>
        <w:t>Institutului Național de Boli Infecțioase ”Prof.Dr. Matei Balș”, unitate sanitară din subordinea Ministerului Sănătății</w:t>
      </w:r>
      <w:r w:rsidRPr="00CD00F4">
        <w:rPr>
          <w:rFonts w:ascii="Times New Roman" w:eastAsia="Times New Roman" w:hAnsi="Times New Roman" w:cs="Times New Roman"/>
          <w:b/>
        </w:rPr>
        <w:t>, care vor fi închiriate</w:t>
      </w:r>
    </w:p>
    <w:p w:rsidR="00ED00E5" w:rsidRPr="00CD00F4" w:rsidRDefault="00ED00E5" w:rsidP="001F2C78">
      <w:pPr>
        <w:spacing w:after="0" w:line="240" w:lineRule="auto"/>
        <w:ind w:right="-45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5203" w:type="pct"/>
        <w:tblLook w:val="04A0" w:firstRow="1" w:lastRow="0" w:firstColumn="1" w:lastColumn="0" w:noHBand="0" w:noVBand="1"/>
      </w:tblPr>
      <w:tblGrid>
        <w:gridCol w:w="877"/>
        <w:gridCol w:w="1169"/>
        <w:gridCol w:w="1538"/>
        <w:gridCol w:w="1542"/>
        <w:gridCol w:w="1433"/>
        <w:gridCol w:w="1548"/>
        <w:gridCol w:w="3373"/>
        <w:gridCol w:w="2471"/>
        <w:gridCol w:w="1495"/>
      </w:tblGrid>
      <w:tr w:rsidR="00CD00F4" w:rsidRPr="00F068E8" w:rsidTr="00312CDA">
        <w:trPr>
          <w:trHeight w:val="692"/>
        </w:trPr>
        <w:tc>
          <w:tcPr>
            <w:tcW w:w="284" w:type="pct"/>
            <w:vMerge w:val="restart"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8E8">
              <w:rPr>
                <w:rFonts w:ascii="Times New Roman" w:eastAsia="Times New Roman" w:hAnsi="Times New Roman" w:cs="Times New Roman"/>
              </w:rPr>
              <w:br/>
            </w:r>
            <w:r w:rsidRPr="00F068E8">
              <w:rPr>
                <w:rFonts w:ascii="Times New Roman" w:eastAsia="Times New Roman" w:hAnsi="Times New Roman" w:cs="Times New Roman"/>
                <w:b/>
              </w:rPr>
              <w:t>Nr. M.F.P</w:t>
            </w:r>
          </w:p>
        </w:tc>
        <w:tc>
          <w:tcPr>
            <w:tcW w:w="378" w:type="pct"/>
            <w:vMerge w:val="restart"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8E8">
              <w:rPr>
                <w:rFonts w:ascii="Times New Roman" w:eastAsia="Times New Roman" w:hAnsi="Times New Roman" w:cs="Times New Roman"/>
                <w:b/>
              </w:rPr>
              <w:t>Codul de clasificare</w:t>
            </w:r>
          </w:p>
        </w:tc>
        <w:tc>
          <w:tcPr>
            <w:tcW w:w="498" w:type="pct"/>
            <w:vMerge w:val="restart"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8E8">
              <w:rPr>
                <w:rFonts w:ascii="Times New Roman" w:eastAsia="Times New Roman" w:hAnsi="Times New Roman" w:cs="Times New Roman"/>
                <w:b/>
              </w:rPr>
              <w:t>Adresa</w:t>
            </w:r>
          </w:p>
        </w:tc>
        <w:tc>
          <w:tcPr>
            <w:tcW w:w="499" w:type="pct"/>
            <w:vMerge w:val="restart"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8E8">
              <w:rPr>
                <w:rFonts w:ascii="Times New Roman" w:eastAsia="Times New Roman" w:hAnsi="Times New Roman" w:cs="Times New Roman"/>
                <w:b/>
              </w:rPr>
              <w:t>Denumirea bunului care face obiectul actului normativ</w:t>
            </w:r>
          </w:p>
        </w:tc>
        <w:tc>
          <w:tcPr>
            <w:tcW w:w="464" w:type="pct"/>
            <w:vMerge w:val="restart"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ro-RO"/>
              </w:rPr>
            </w:pPr>
            <w:r w:rsidRPr="00F068E8">
              <w:rPr>
                <w:rFonts w:ascii="Times New Roman" w:hAnsi="Times New Roman" w:cs="Times New Roman"/>
                <w:b/>
                <w:shd w:val="clear" w:color="auto" w:fill="FFFFFF"/>
              </w:rPr>
              <w:t>Valoarea de inventar conform anexei nr.15 la HG nr.1705/2006              (în lei)</w:t>
            </w:r>
          </w:p>
        </w:tc>
        <w:tc>
          <w:tcPr>
            <w:tcW w:w="501" w:type="pct"/>
            <w:vMerge w:val="restart"/>
            <w:vAlign w:val="center"/>
          </w:tcPr>
          <w:p w:rsidR="001F2C78" w:rsidRPr="00F068E8" w:rsidRDefault="001F2C78" w:rsidP="001F2C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F068E8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Valoarea de inventar a părții de imobil care constituie obiect al închirierii </w:t>
            </w:r>
          </w:p>
          <w:p w:rsidR="001F2C78" w:rsidRPr="00F068E8" w:rsidRDefault="001F2C78" w:rsidP="001F2C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F068E8">
              <w:rPr>
                <w:rFonts w:ascii="Times New Roman" w:eastAsia="Times New Roman" w:hAnsi="Times New Roman" w:cs="Times New Roman"/>
                <w:b/>
                <w:lang w:val="ro-RO"/>
              </w:rPr>
              <w:t>(în lei)</w:t>
            </w:r>
          </w:p>
        </w:tc>
        <w:tc>
          <w:tcPr>
            <w:tcW w:w="1092" w:type="pct"/>
            <w:vMerge w:val="restart"/>
          </w:tcPr>
          <w:p w:rsidR="00192C7F" w:rsidRPr="00F068E8" w:rsidRDefault="00192C7F" w:rsidP="00192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1F2C78" w:rsidRPr="00F068E8" w:rsidRDefault="001F2C78" w:rsidP="005C15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8E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Descrierea tehnică a </w:t>
            </w:r>
            <w:r w:rsidRPr="00F068E8">
              <w:rPr>
                <w:rFonts w:ascii="Times New Roman" w:eastAsia="Times New Roman" w:hAnsi="Times New Roman" w:cs="Times New Roman"/>
                <w:b/>
              </w:rPr>
              <w:t xml:space="preserve">bunului (suprafață construită, </w:t>
            </w:r>
            <w:r w:rsidR="005C1540">
              <w:rPr>
                <w:rFonts w:ascii="Times New Roman" w:eastAsia="Times New Roman" w:hAnsi="Times New Roman" w:cs="Times New Roman"/>
                <w:b/>
              </w:rPr>
              <w:t>regim înălțime, carte funciară</w:t>
            </w:r>
            <w:r w:rsidRPr="00F068E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85" w:type="pct"/>
            <w:gridSpan w:val="2"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8E8">
              <w:rPr>
                <w:rFonts w:ascii="Times New Roman" w:eastAsia="Times New Roman" w:hAnsi="Times New Roman" w:cs="Times New Roman"/>
                <w:b/>
              </w:rPr>
              <w:t>Caracteristicile spațiului care se închiriază</w:t>
            </w:r>
          </w:p>
        </w:tc>
      </w:tr>
      <w:tr w:rsidR="00CD00F4" w:rsidRPr="00F068E8" w:rsidTr="00312CDA">
        <w:trPr>
          <w:trHeight w:val="1068"/>
        </w:trPr>
        <w:tc>
          <w:tcPr>
            <w:tcW w:w="284" w:type="pct"/>
            <w:vMerge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vMerge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" w:type="pct"/>
            <w:vMerge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" w:type="pct"/>
            <w:vMerge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1" w:type="pct"/>
            <w:vMerge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2" w:type="pct"/>
            <w:vMerge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0" w:type="pct"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8E8">
              <w:rPr>
                <w:rFonts w:ascii="Times New Roman" w:eastAsia="Times New Roman" w:hAnsi="Times New Roman" w:cs="Times New Roman"/>
                <w:b/>
              </w:rPr>
              <w:t>Suprafața care se închiriază</w:t>
            </w:r>
          </w:p>
        </w:tc>
        <w:tc>
          <w:tcPr>
            <w:tcW w:w="485" w:type="pct"/>
            <w:vAlign w:val="center"/>
          </w:tcPr>
          <w:p w:rsidR="001F2C78" w:rsidRPr="00F068E8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8E8">
              <w:rPr>
                <w:rFonts w:ascii="Times New Roman" w:eastAsia="Times New Roman" w:hAnsi="Times New Roman" w:cs="Times New Roman"/>
                <w:b/>
              </w:rPr>
              <w:t>Destinația</w:t>
            </w:r>
          </w:p>
        </w:tc>
      </w:tr>
      <w:tr w:rsidR="00CD00F4" w:rsidRPr="00F068E8" w:rsidTr="00312CDA">
        <w:trPr>
          <w:trHeight w:val="2925"/>
        </w:trPr>
        <w:tc>
          <w:tcPr>
            <w:tcW w:w="284" w:type="pct"/>
            <w:vMerge w:val="restart"/>
            <w:vAlign w:val="center"/>
          </w:tcPr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</w:rPr>
              <w:t>121612</w:t>
            </w:r>
          </w:p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8E8">
              <w:rPr>
                <w:rFonts w:ascii="Times New Roman" w:hAnsi="Times New Roman" w:cs="Times New Roman"/>
              </w:rPr>
              <w:t>par</w:t>
            </w:r>
            <w:r w:rsidRPr="00F068E8">
              <w:rPr>
                <w:rFonts w:ascii="Times New Roman" w:hAnsi="Times New Roman" w:cs="Times New Roman"/>
                <w:lang w:val="ro-RO"/>
              </w:rPr>
              <w:t>țial</w:t>
            </w:r>
          </w:p>
        </w:tc>
        <w:tc>
          <w:tcPr>
            <w:tcW w:w="378" w:type="pct"/>
            <w:vMerge w:val="restart"/>
            <w:vAlign w:val="center"/>
          </w:tcPr>
          <w:p w:rsidR="003D49DF" w:rsidRPr="00F068E8" w:rsidRDefault="003D49DF" w:rsidP="003D49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</w:rPr>
              <w:t>8.28.13</w:t>
            </w:r>
          </w:p>
        </w:tc>
        <w:tc>
          <w:tcPr>
            <w:tcW w:w="498" w:type="pct"/>
            <w:vMerge w:val="restart"/>
            <w:vAlign w:val="center"/>
          </w:tcPr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68E8">
              <w:rPr>
                <w:rFonts w:ascii="Times New Roman" w:eastAsia="Times New Roman" w:hAnsi="Times New Roman" w:cs="Times New Roman"/>
              </w:rPr>
              <w:t>Municipiul București, str.Dr.Calistrat Grozovici, nr.1,</w:t>
            </w:r>
          </w:p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68E8">
              <w:rPr>
                <w:rFonts w:ascii="Times New Roman" w:eastAsia="Times New Roman" w:hAnsi="Times New Roman" w:cs="Times New Roman"/>
              </w:rPr>
              <w:t>Sector 2</w:t>
            </w:r>
          </w:p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3D49DF" w:rsidRPr="00F068E8" w:rsidRDefault="003D49DF" w:rsidP="00C104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</w:rPr>
              <w:t>Depozit alimentar</w:t>
            </w:r>
          </w:p>
        </w:tc>
        <w:tc>
          <w:tcPr>
            <w:tcW w:w="464" w:type="pct"/>
            <w:vMerge w:val="restart"/>
            <w:vAlign w:val="center"/>
          </w:tcPr>
          <w:p w:rsidR="003D49DF" w:rsidRPr="00F068E8" w:rsidRDefault="003D49DF" w:rsidP="003D49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</w:rPr>
              <w:t>8.371</w:t>
            </w:r>
          </w:p>
        </w:tc>
        <w:tc>
          <w:tcPr>
            <w:tcW w:w="501" w:type="pct"/>
            <w:vMerge w:val="restart"/>
            <w:vAlign w:val="center"/>
          </w:tcPr>
          <w:p w:rsidR="003D49DF" w:rsidRPr="00F068E8" w:rsidRDefault="003D49DF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</w:rPr>
              <w:t>8.371</w:t>
            </w:r>
          </w:p>
        </w:tc>
        <w:tc>
          <w:tcPr>
            <w:tcW w:w="1092" w:type="pct"/>
            <w:vMerge w:val="restart"/>
          </w:tcPr>
          <w:p w:rsidR="003D49DF" w:rsidRPr="00F068E8" w:rsidRDefault="003D49DF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816AC" w:rsidRPr="00F068E8" w:rsidRDefault="001816AC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816AC" w:rsidRPr="00F068E8" w:rsidRDefault="001816AC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816AC" w:rsidRPr="00F068E8" w:rsidRDefault="001816AC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816AC" w:rsidRPr="00F068E8" w:rsidRDefault="001816AC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D49DF" w:rsidRPr="00F068E8" w:rsidRDefault="003D49DF" w:rsidP="006E08B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3D49DF" w:rsidRPr="00F068E8" w:rsidRDefault="003D49DF" w:rsidP="003D49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8E8">
              <w:rPr>
                <w:rFonts w:ascii="Times New Roman" w:hAnsi="Times New Roman" w:cs="Times New Roman"/>
              </w:rPr>
              <w:t>Suprafa</w:t>
            </w:r>
            <w:r w:rsidRPr="00F068E8">
              <w:rPr>
                <w:rFonts w:ascii="Times New Roman" w:hAnsi="Times New Roman" w:cs="Times New Roman"/>
                <w:lang w:val="ro-RO"/>
              </w:rPr>
              <w:t>ța construită</w:t>
            </w:r>
            <w:r w:rsidR="006E08B3">
              <w:rPr>
                <w:rFonts w:ascii="Times New Roman" w:hAnsi="Times New Roman" w:cs="Times New Roman"/>
                <w:lang w:val="ro-RO"/>
              </w:rPr>
              <w:t xml:space="preserve"> C32</w:t>
            </w:r>
            <w:r w:rsidRPr="00F068E8">
              <w:rPr>
                <w:rFonts w:ascii="Times New Roman" w:hAnsi="Times New Roman" w:cs="Times New Roman"/>
                <w:lang w:val="ro-RO"/>
              </w:rPr>
              <w:t xml:space="preserve"> = 43 mp;</w:t>
            </w:r>
          </w:p>
          <w:p w:rsidR="003D49DF" w:rsidRPr="00F068E8" w:rsidRDefault="003D49DF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8E8">
              <w:rPr>
                <w:rFonts w:ascii="Times New Roman" w:hAnsi="Times New Roman" w:cs="Times New Roman"/>
                <w:lang w:val="ro-RO"/>
              </w:rPr>
              <w:t xml:space="preserve">Regim de înălțime </w:t>
            </w:r>
            <w:r w:rsidR="006E08B3">
              <w:rPr>
                <w:rFonts w:ascii="Times New Roman" w:hAnsi="Times New Roman" w:cs="Times New Roman"/>
                <w:lang w:val="ro-RO"/>
              </w:rPr>
              <w:t xml:space="preserve">= </w:t>
            </w:r>
            <w:r w:rsidRPr="00F068E8">
              <w:rPr>
                <w:rFonts w:ascii="Times New Roman" w:hAnsi="Times New Roman" w:cs="Times New Roman"/>
                <w:lang w:val="ro-RO"/>
              </w:rPr>
              <w:t xml:space="preserve"> P;</w:t>
            </w:r>
          </w:p>
          <w:p w:rsidR="003D49DF" w:rsidRPr="00F068E8" w:rsidRDefault="003D49DF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3D49DF" w:rsidRPr="00F068E8" w:rsidRDefault="003D49DF" w:rsidP="006E08B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  <w:p w:rsidR="003D49DF" w:rsidRPr="00F068E8" w:rsidRDefault="003D49DF" w:rsidP="003D49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8E8">
              <w:rPr>
                <w:rFonts w:ascii="Times New Roman" w:hAnsi="Times New Roman" w:cs="Times New Roman"/>
              </w:rPr>
              <w:t>Suprafa</w:t>
            </w:r>
            <w:r w:rsidRPr="00F068E8">
              <w:rPr>
                <w:rFonts w:ascii="Times New Roman" w:hAnsi="Times New Roman" w:cs="Times New Roman"/>
                <w:lang w:val="ro-RO"/>
              </w:rPr>
              <w:t>ța construită</w:t>
            </w:r>
            <w:r w:rsidR="006E08B3">
              <w:rPr>
                <w:rFonts w:ascii="Times New Roman" w:hAnsi="Times New Roman" w:cs="Times New Roman"/>
                <w:lang w:val="ro-RO"/>
              </w:rPr>
              <w:t xml:space="preserve"> C33</w:t>
            </w:r>
            <w:r w:rsidRPr="00F068E8">
              <w:rPr>
                <w:rFonts w:ascii="Times New Roman" w:hAnsi="Times New Roman" w:cs="Times New Roman"/>
                <w:lang w:val="ro-RO"/>
              </w:rPr>
              <w:t xml:space="preserve"> = 4</w:t>
            </w:r>
            <w:r w:rsidR="008B3A5C">
              <w:rPr>
                <w:rFonts w:ascii="Times New Roman" w:hAnsi="Times New Roman" w:cs="Times New Roman"/>
                <w:lang w:val="ro-RO"/>
              </w:rPr>
              <w:t>1</w:t>
            </w:r>
            <w:bookmarkStart w:id="0" w:name="_GoBack"/>
            <w:bookmarkEnd w:id="0"/>
            <w:r w:rsidRPr="00F068E8">
              <w:rPr>
                <w:rFonts w:ascii="Times New Roman" w:hAnsi="Times New Roman" w:cs="Times New Roman"/>
                <w:lang w:val="ro-RO"/>
              </w:rPr>
              <w:t xml:space="preserve"> mp;</w:t>
            </w:r>
          </w:p>
          <w:p w:rsidR="003D49DF" w:rsidRPr="00F068E8" w:rsidRDefault="003D49DF" w:rsidP="003D49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8E8">
              <w:rPr>
                <w:rFonts w:ascii="Times New Roman" w:hAnsi="Times New Roman" w:cs="Times New Roman"/>
                <w:lang w:val="ro-RO"/>
              </w:rPr>
              <w:t>Regim de înălțime = P;</w:t>
            </w:r>
          </w:p>
          <w:p w:rsidR="003D49DF" w:rsidRPr="00F068E8" w:rsidRDefault="003D49DF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3D49DF" w:rsidRPr="00F068E8" w:rsidRDefault="003D49DF" w:rsidP="003D49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068E8">
              <w:rPr>
                <w:rFonts w:ascii="Times New Roman" w:hAnsi="Times New Roman" w:cs="Times New Roman"/>
              </w:rPr>
              <w:t>CF nr. 216306</w:t>
            </w:r>
          </w:p>
        </w:tc>
        <w:tc>
          <w:tcPr>
            <w:tcW w:w="800" w:type="pct"/>
            <w:vAlign w:val="center"/>
          </w:tcPr>
          <w:p w:rsidR="001816AC" w:rsidRPr="00F068E8" w:rsidRDefault="003D49DF" w:rsidP="001816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  <w:i/>
              </w:rPr>
              <w:t>S = 43 mp</w:t>
            </w:r>
            <w:r w:rsidRPr="00F068E8">
              <w:rPr>
                <w:rFonts w:ascii="Times New Roman" w:hAnsi="Times New Roman" w:cs="Times New Roman"/>
              </w:rPr>
              <w:t xml:space="preserve">, </w:t>
            </w:r>
          </w:p>
          <w:p w:rsidR="003D49DF" w:rsidRPr="00F068E8" w:rsidRDefault="003D49DF" w:rsidP="001816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</w:rPr>
              <w:t>clădirea C32 identificată prin                            nr.cad. 216306 – C32</w:t>
            </w:r>
          </w:p>
        </w:tc>
        <w:tc>
          <w:tcPr>
            <w:tcW w:w="485" w:type="pct"/>
            <w:vMerge w:val="restart"/>
            <w:vAlign w:val="center"/>
          </w:tcPr>
          <w:p w:rsidR="001816AC" w:rsidRPr="00F068E8" w:rsidRDefault="001816AC" w:rsidP="001816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68E8">
              <w:rPr>
                <w:rFonts w:ascii="Times New Roman" w:eastAsia="Times New Roman" w:hAnsi="Times New Roman" w:cs="Times New Roman"/>
              </w:rPr>
              <w:t>Desfășurare servicii</w:t>
            </w:r>
          </w:p>
          <w:p w:rsidR="003D49DF" w:rsidRPr="00F068E8" w:rsidRDefault="001816AC" w:rsidP="001816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68E8">
              <w:rPr>
                <w:rFonts w:ascii="Times New Roman" w:eastAsia="Times New Roman" w:hAnsi="Times New Roman" w:cs="Times New Roman"/>
              </w:rPr>
              <w:t>de alimentație publică în care se va comercializa produse alimentare preambalate și produse de uz personal;</w:t>
            </w:r>
          </w:p>
        </w:tc>
      </w:tr>
      <w:tr w:rsidR="00CD00F4" w:rsidRPr="00F068E8" w:rsidTr="00312CDA">
        <w:trPr>
          <w:trHeight w:val="3376"/>
        </w:trPr>
        <w:tc>
          <w:tcPr>
            <w:tcW w:w="284" w:type="pct"/>
            <w:vMerge/>
            <w:vAlign w:val="center"/>
          </w:tcPr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vAlign w:val="center"/>
          </w:tcPr>
          <w:p w:rsidR="003D49DF" w:rsidRPr="00F068E8" w:rsidRDefault="003D49DF" w:rsidP="00C104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  <w:vAlign w:val="center"/>
          </w:tcPr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3D49DF" w:rsidRPr="00F068E8" w:rsidRDefault="003D49DF" w:rsidP="00C104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vMerge/>
            <w:vAlign w:val="center"/>
          </w:tcPr>
          <w:p w:rsidR="003D49DF" w:rsidRPr="00F068E8" w:rsidRDefault="003D49DF" w:rsidP="00A03F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vAlign w:val="center"/>
          </w:tcPr>
          <w:p w:rsidR="003D49DF" w:rsidRPr="00F068E8" w:rsidRDefault="003D49DF" w:rsidP="00A03F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vMerge/>
          </w:tcPr>
          <w:p w:rsidR="003D49DF" w:rsidRPr="00F068E8" w:rsidRDefault="003D49DF" w:rsidP="0042171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00" w:type="pct"/>
            <w:vAlign w:val="center"/>
          </w:tcPr>
          <w:p w:rsidR="001816AC" w:rsidRPr="00F068E8" w:rsidRDefault="003D49DF" w:rsidP="001816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  <w:i/>
              </w:rPr>
              <w:t>S = 41 mp</w:t>
            </w:r>
            <w:r w:rsidRPr="00F068E8">
              <w:rPr>
                <w:rFonts w:ascii="Times New Roman" w:hAnsi="Times New Roman" w:cs="Times New Roman"/>
              </w:rPr>
              <w:t>,</w:t>
            </w:r>
          </w:p>
          <w:p w:rsidR="003D49DF" w:rsidRPr="00F068E8" w:rsidRDefault="003D49DF" w:rsidP="001641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68E8">
              <w:rPr>
                <w:rFonts w:ascii="Times New Roman" w:hAnsi="Times New Roman" w:cs="Times New Roman"/>
              </w:rPr>
              <w:t xml:space="preserve"> clădirea C33 identificată prin                              nr.cad. 216306 – C3</w:t>
            </w:r>
            <w:r w:rsidR="001641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pct"/>
            <w:vMerge/>
            <w:vAlign w:val="center"/>
          </w:tcPr>
          <w:p w:rsidR="003D49DF" w:rsidRPr="00F068E8" w:rsidRDefault="003D49DF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0367" w:rsidRPr="00CD00F4" w:rsidRDefault="00CE0367" w:rsidP="00D83156"/>
    <w:sectPr w:rsidR="00CE0367" w:rsidRPr="00CD00F4" w:rsidSect="001F2C78">
      <w:pgSz w:w="16838" w:h="11906" w:orient="landscape" w:code="9"/>
      <w:pgMar w:top="0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C4"/>
    <w:rsid w:val="00031C8A"/>
    <w:rsid w:val="00081AAD"/>
    <w:rsid w:val="0009140E"/>
    <w:rsid w:val="000A7D0D"/>
    <w:rsid w:val="000C14BD"/>
    <w:rsid w:val="00164139"/>
    <w:rsid w:val="001816AC"/>
    <w:rsid w:val="00192C7F"/>
    <w:rsid w:val="001937B9"/>
    <w:rsid w:val="001F2C78"/>
    <w:rsid w:val="001F560A"/>
    <w:rsid w:val="00286AED"/>
    <w:rsid w:val="002A0D07"/>
    <w:rsid w:val="00312CDA"/>
    <w:rsid w:val="00334DFE"/>
    <w:rsid w:val="00342E02"/>
    <w:rsid w:val="003D49DF"/>
    <w:rsid w:val="00421710"/>
    <w:rsid w:val="00431B2B"/>
    <w:rsid w:val="004441B9"/>
    <w:rsid w:val="004666EF"/>
    <w:rsid w:val="0048343E"/>
    <w:rsid w:val="004D0269"/>
    <w:rsid w:val="00544062"/>
    <w:rsid w:val="00582FC4"/>
    <w:rsid w:val="005C1540"/>
    <w:rsid w:val="00605695"/>
    <w:rsid w:val="006D7AEC"/>
    <w:rsid w:val="006E08B3"/>
    <w:rsid w:val="00725F34"/>
    <w:rsid w:val="00777F5E"/>
    <w:rsid w:val="007C570D"/>
    <w:rsid w:val="008017CB"/>
    <w:rsid w:val="00897C2C"/>
    <w:rsid w:val="008A0790"/>
    <w:rsid w:val="008B3A5C"/>
    <w:rsid w:val="009F7FC0"/>
    <w:rsid w:val="00A03FE9"/>
    <w:rsid w:val="00A11F88"/>
    <w:rsid w:val="00A77585"/>
    <w:rsid w:val="00AF29D6"/>
    <w:rsid w:val="00BD0FE1"/>
    <w:rsid w:val="00BF41DD"/>
    <w:rsid w:val="00C1049F"/>
    <w:rsid w:val="00CD00F4"/>
    <w:rsid w:val="00CE0367"/>
    <w:rsid w:val="00CE3C84"/>
    <w:rsid w:val="00CF2562"/>
    <w:rsid w:val="00D83156"/>
    <w:rsid w:val="00EC7588"/>
    <w:rsid w:val="00ED00E5"/>
    <w:rsid w:val="00F068E8"/>
    <w:rsid w:val="00F24B9B"/>
    <w:rsid w:val="00F8265C"/>
    <w:rsid w:val="00FC72B5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512C-CE40-4F22-9F00-14FBA87E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F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C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616D-4E10-4BDD-A0AC-91768B41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Musat</dc:creator>
  <cp:keywords/>
  <dc:description/>
  <cp:lastModifiedBy>USER</cp:lastModifiedBy>
  <cp:revision>54</cp:revision>
  <cp:lastPrinted>2023-05-25T07:41:00Z</cp:lastPrinted>
  <dcterms:created xsi:type="dcterms:W3CDTF">2019-04-19T07:00:00Z</dcterms:created>
  <dcterms:modified xsi:type="dcterms:W3CDTF">2023-05-25T07:45:00Z</dcterms:modified>
</cp:coreProperties>
</file>