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EA" w:rsidRDefault="00BB76EA" w:rsidP="00A462C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SPITALUL MUNICIPAL DEJ</w:t>
      </w:r>
    </w:p>
    <w:p w:rsidR="00A462CE" w:rsidRDefault="00BB76EA" w:rsidP="00A462C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TEMATICA CONCURS Medic specialist ATI</w:t>
      </w:r>
    </w:p>
    <w:p w:rsidR="00A462CE" w:rsidRDefault="00A462CE" w:rsidP="00A46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39"/>
        </w:tabs>
        <w:spacing w:after="0" w:line="26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P.G.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B.F. Cullen, R.K. </w:t>
      </w:r>
      <w:proofErr w:type="spellStart"/>
      <w:r>
        <w:rPr>
          <w:rFonts w:ascii="Times New Roman" w:hAnsi="Times New Roman" w:cs="Times New Roman"/>
          <w:sz w:val="24"/>
          <w:szCs w:val="24"/>
        </w:rPr>
        <w:t>Stoeling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-Handbook of Clinical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Lippincott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Williams&amp;Wilkins</w:t>
      </w:r>
      <w:proofErr w:type="spellEnd"/>
      <w:r>
        <w:rPr>
          <w:rFonts w:ascii="Times New Roman" w:hAnsi="Times New Roman" w:cs="Times New Roman"/>
          <w:sz w:val="24"/>
          <w:szCs w:val="24"/>
        </w:rPr>
        <w:t>, 2000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3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Edward, E. Morgan, M.S. Mikhail, M.J. Murray -Clinical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Appleton&amp;Lange</w:t>
      </w:r>
      <w:proofErr w:type="spellEnd"/>
      <w:r>
        <w:rPr>
          <w:rFonts w:ascii="Times New Roman" w:hAnsi="Times New Roman" w:cs="Times New Roman"/>
          <w:sz w:val="24"/>
          <w:szCs w:val="24"/>
        </w:rPr>
        <w:t>, 2001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3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W.E.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M.T.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J.K. Davidson,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C.E.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-Clinical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Procedures of the Massachusetts General Hospital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4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Litarczec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o-RO"/>
        </w:rPr>
        <w:t>Terapia</w:t>
      </w:r>
      <w:r>
        <w:rPr>
          <w:rFonts w:ascii="Times New Roman" w:hAnsi="Times New Roman" w:cs="Times New Roman"/>
          <w:sz w:val="24"/>
          <w:szCs w:val="24"/>
        </w:rPr>
        <w:t xml:space="preserve"> pre-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postoperatorie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chirurgical,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Ed. Med.,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</w:t>
      </w:r>
      <w:proofErr w:type="spellEnd"/>
      <w:r>
        <w:rPr>
          <w:rFonts w:ascii="Times New Roman" w:hAnsi="Times New Roman" w:cs="Times New Roman"/>
          <w:sz w:val="24"/>
          <w:szCs w:val="24"/>
        </w:rPr>
        <w:t>., 1999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3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J.M. </w:t>
      </w:r>
      <w:proofErr w:type="spellStart"/>
      <w:r>
        <w:rPr>
          <w:rFonts w:ascii="Times New Roman" w:hAnsi="Times New Roman" w:cs="Times New Roman"/>
          <w:sz w:val="24"/>
          <w:szCs w:val="24"/>
        </w:rPr>
        <w:t>Civetta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-Critical Care, R.W. Taylor, R.R. Kirby</w:t>
      </w:r>
    </w:p>
    <w:p w:rsidR="00A462CE" w:rsidRDefault="00A462CE" w:rsidP="00A462CE">
      <w:pPr>
        <w:pStyle w:val="Corptext1"/>
        <w:numPr>
          <w:ilvl w:val="0"/>
          <w:numId w:val="2"/>
        </w:numPr>
        <w:tabs>
          <w:tab w:val="left" w:pos="33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R.S. Irwin, J.M. </w:t>
      </w:r>
      <w:proofErr w:type="spellStart"/>
      <w:r>
        <w:rPr>
          <w:rFonts w:ascii="Times New Roman" w:hAnsi="Times New Roman" w:cs="Times New Roman"/>
          <w:sz w:val="24"/>
          <w:szCs w:val="24"/>
        </w:rPr>
        <w:t>Rippe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-Irwin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Rippe's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Intensive Care Medicine, Lippincott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Williams&amp;Wilkins</w:t>
      </w:r>
      <w:proofErr w:type="spellEnd"/>
      <w:r>
        <w:rPr>
          <w:rFonts w:ascii="Times New Roman" w:hAnsi="Times New Roman" w:cs="Times New Roman"/>
          <w:sz w:val="24"/>
          <w:szCs w:val="24"/>
        </w:rPr>
        <w:t>, 2002</w:t>
      </w:r>
    </w:p>
    <w:p w:rsidR="00A462CE" w:rsidRDefault="00517C7A" w:rsidP="00517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C7A">
        <w:rPr>
          <w:rFonts w:ascii="Times New Roman" w:hAnsi="Times New Roman" w:cs="Times New Roman"/>
          <w:b/>
          <w:sz w:val="24"/>
          <w:szCs w:val="24"/>
        </w:rPr>
        <w:t>T</w:t>
      </w:r>
      <w:r w:rsidR="00A462CE" w:rsidRPr="00517C7A">
        <w:rPr>
          <w:rFonts w:ascii="Times New Roman" w:hAnsi="Times New Roman" w:cs="Times New Roman"/>
          <w:b/>
          <w:sz w:val="24"/>
          <w:szCs w:val="24"/>
        </w:rPr>
        <w:t>ematica</w:t>
      </w:r>
      <w:r w:rsidR="00A462CE" w:rsidRPr="00517C7A">
        <w:rPr>
          <w:rFonts w:ascii="Times New Roman" w:hAnsi="Times New Roman" w:cs="Times New Roman"/>
          <w:sz w:val="24"/>
          <w:szCs w:val="24"/>
        </w:rPr>
        <w:t>: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Fiziopatologia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durerii</w:t>
      </w:r>
      <w:r>
        <w:rPr>
          <w:rFonts w:ascii="Times New Roman" w:hAnsi="Times New Roman" w:cs="Times New Roman"/>
          <w:sz w:val="24"/>
          <w:szCs w:val="24"/>
        </w:rPr>
        <w:t xml:space="preserve"> acute </w:t>
      </w:r>
      <w:r>
        <w:rPr>
          <w:rFonts w:ascii="Times New Roman" w:hAnsi="Times New Roman" w:cs="Times New Roman"/>
          <w:sz w:val="24"/>
          <w:szCs w:val="24"/>
          <w:lang w:val="ro-RO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analgezie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Analgetice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morfinice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Analgetice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antiiinflamatorii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nonsteroidiene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amnestice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Absortia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Metabolismul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toxicitatea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protoxidului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azot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volatile halogenate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halotan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enfluran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izofluran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servofluran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desfluran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vaporilor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neuromusculare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3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(curare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depolarizante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nondepolarizante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Headerorfooter20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Antagonisti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curarelor</w:t>
      </w:r>
      <w:proofErr w:type="spellEnd"/>
      <w:r>
        <w:rPr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neuromusculare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Droguri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relaxantelor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colinegice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parasimpaticolitice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catecolamine</w:t>
      </w:r>
      <w:proofErr w:type="spellEnd"/>
      <w:r>
        <w:rPr>
          <w:rFonts w:ascii="Times New Roman" w:hAnsi="Times New Roman" w:cs="Times New Roman"/>
          <w:sz w:val="24"/>
          <w:szCs w:val="24"/>
        </w:rPr>
        <w:t>, (-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stimulante</w:t>
      </w:r>
      <w:proofErr w:type="spellEnd"/>
      <w:r>
        <w:rPr>
          <w:rFonts w:ascii="Times New Roman" w:hAnsi="Times New Roman" w:cs="Times New Roman"/>
          <w:sz w:val="24"/>
          <w:szCs w:val="24"/>
        </w:rPr>
        <w:t>, (-</w:t>
      </w:r>
      <w:proofErr w:type="spellStart"/>
      <w:r>
        <w:rPr>
          <w:rFonts w:ascii="Times New Roman" w:hAnsi="Times New Roman" w:cs="Times New Roman"/>
          <w:sz w:val="24"/>
          <w:szCs w:val="24"/>
        </w:rPr>
        <w:t>blocante</w:t>
      </w:r>
      <w:proofErr w:type="spellEnd"/>
      <w:r>
        <w:rPr>
          <w:rFonts w:ascii="Times New Roman" w:hAnsi="Times New Roman" w:cs="Times New Roman"/>
          <w:sz w:val="24"/>
          <w:szCs w:val="24"/>
        </w:rPr>
        <w:t>, ( 2-antagoniste, (-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(-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blocante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preanestezic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(clinic,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paraclinic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Implicatiile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concomitente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(cardio-</w:t>
      </w:r>
      <w:proofErr w:type="spellStart"/>
      <w:r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gastrointestinale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SNC, endocrine,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hematologice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Implicatiile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medicamentoase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Premedicatia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(stop,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laringiana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intubatia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traheostomia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umidificare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BB76EA" w:rsidRDefault="00BB76EA" w:rsidP="00BB76EA">
      <w:pPr>
        <w:pStyle w:val="Corptext1"/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6EA" w:rsidRDefault="00BB76EA" w:rsidP="00BB76EA">
      <w:pPr>
        <w:pStyle w:val="Corptext1"/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trezire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inhalatorie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gaze,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vaporizoare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Ventilatie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intra-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homeostaziei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Incidentele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postanestezica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imediata.Salonul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trezire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Farmacologia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Analgeticele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intravenoasa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periferici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Blocaje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Blocaje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subarahnoidian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peridural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Complicatiile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 w:cs="Times New Roman"/>
          <w:sz w:val="24"/>
          <w:szCs w:val="24"/>
        </w:rPr>
        <w:t>focale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4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indicatii,tehnicii,incidente,si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Headerorfooter20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Anestezia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ambulator</w:t>
      </w:r>
      <w:proofErr w:type="spellEnd"/>
      <w:r>
        <w:rPr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hemoragie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Analgezia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Reanimarea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nou-nascutului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obstreticale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neurochirurgie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valvular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suferinte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endocrine,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(1, 2, 3, 4)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Grupele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sanguine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compatibilitate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Transfuzia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Autotransfuzia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Raspunsul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neuroendocrin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metabolic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critic.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imunomanipulare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Fiziopatologia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hipovolemic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traumatic (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fiziopatologie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anafilactic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anafilactoid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sepsis,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septic (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septic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inlocuitoare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Droguri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cardiotonica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vasoactiva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disfunctii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multiple (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disfunctii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multiple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intensive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Riscul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in A.T.I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Antibioterapia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Nutritia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critic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analgezia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artificiala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resuscitarea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politraumatism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politraumatism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traumatismelor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cranio-cerebrale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 de ore)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advanced life support)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submersie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electrocutare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Injuria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(ALI) -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(ARDS)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aeriene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intubatia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traheotomia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intubatia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traheotomie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ventilator artificial (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nonconventionale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"</w:t>
      </w:r>
      <w:proofErr w:type="spellStart"/>
      <w:r>
        <w:rPr>
          <w:rFonts w:ascii="Times New Roman" w:hAnsi="Times New Roman" w:cs="Times New Roman"/>
          <w:sz w:val="24"/>
          <w:szCs w:val="24"/>
        </w:rPr>
        <w:t>intarcare</w:t>
      </w:r>
      <w:proofErr w:type="spellEnd"/>
      <w:r>
        <w:rPr>
          <w:rFonts w:ascii="Times New Roman" w:hAnsi="Times New Roman" w:cs="Times New Roman"/>
          <w:sz w:val="24"/>
          <w:szCs w:val="24"/>
        </w:rPr>
        <w:t>"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Oxigenarea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extracorporeala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extracorporeala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CO2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Echilibrul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hidroelectrolitic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acidobazic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obstructiva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extrarenala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Anestezia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transplantul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renal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Diabetul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cetozice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noncetozice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hipoglicemia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digestive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ocluzia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Peritonitele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Pancreatita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Fistulele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digestive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postoperatorii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Insuficienta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hepatica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hemostaza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Trombocitopenia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CID,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Fibrinoliza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anticoagulante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antiagrenante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fibrinolitica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(</w:t>
      </w:r>
      <w:proofErr w:type="spellStart"/>
      <w:r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cerebral,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diagnostic,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Fiziologia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fizopatologia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termoreglarii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hipotermia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accidentala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echilibrului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hipertermia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caloric)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coma (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anoxice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ischemice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toxice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exogene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diagnostic,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complicatiilor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Terapia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tulburarile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diagnostic,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(diagnostic,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pStyle w:val="Corptext1"/>
        <w:numPr>
          <w:ilvl w:val="0"/>
          <w:numId w:val="5"/>
        </w:num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mecanic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contrapulsie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ventriculara</w:t>
      </w:r>
      <w:proofErr w:type="spellEnd"/>
      <w:r>
        <w:rPr>
          <w:rFonts w:ascii="Times New Roman" w:hAnsi="Times New Roman" w:cs="Times New Roman"/>
          <w:sz w:val="24"/>
          <w:szCs w:val="24"/>
        </w:rPr>
        <w:t>) (5, 6)</w:t>
      </w:r>
    </w:p>
    <w:p w:rsidR="00A462CE" w:rsidRDefault="00A462CE" w:rsidP="00A462CE">
      <w:pPr>
        <w:rPr>
          <w:rFonts w:ascii="Times New Roman" w:hAnsi="Times New Roman" w:cs="Times New Roman"/>
          <w:sz w:val="24"/>
          <w:szCs w:val="24"/>
        </w:rPr>
      </w:pPr>
    </w:p>
    <w:p w:rsidR="00A462CE" w:rsidRDefault="00A462CE" w:rsidP="00A462CE">
      <w:pPr>
        <w:ind w:firstLine="0"/>
        <w:rPr>
          <w:rFonts w:ascii="Times New Roman" w:hAnsi="Times New Roman" w:cs="Times New Roman"/>
          <w:sz w:val="24"/>
          <w:szCs w:val="24"/>
        </w:rPr>
        <w:sectPr w:rsidR="00A462CE">
          <w:pgSz w:w="11906" w:h="16838"/>
          <w:pgMar w:top="1440" w:right="1440" w:bottom="1440" w:left="1440" w:header="708" w:footer="708" w:gutter="0"/>
          <w:cols w:space="720"/>
        </w:sectPr>
      </w:pPr>
    </w:p>
    <w:p w:rsidR="00A462CE" w:rsidRDefault="00A462CE" w:rsidP="00A462CE">
      <w:pPr>
        <w:rPr>
          <w:rFonts w:ascii="Times New Roman" w:hAnsi="Times New Roman" w:cs="Times New Roman"/>
          <w:sz w:val="24"/>
          <w:szCs w:val="24"/>
        </w:rPr>
      </w:pPr>
    </w:p>
    <w:p w:rsidR="00A462CE" w:rsidRDefault="00A462CE" w:rsidP="00A462CE">
      <w:pPr>
        <w:rPr>
          <w:rFonts w:ascii="Times New Roman" w:hAnsi="Times New Roman" w:cs="Times New Roman"/>
          <w:sz w:val="24"/>
          <w:szCs w:val="24"/>
        </w:rPr>
      </w:pPr>
    </w:p>
    <w:p w:rsidR="00A462CE" w:rsidRDefault="00A462CE" w:rsidP="00A462CE">
      <w:pPr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Sef Sectie ATI</w:t>
      </w:r>
    </w:p>
    <w:p w:rsidR="00A462CE" w:rsidRDefault="00A462CE" w:rsidP="00A462CE">
      <w:pPr>
        <w:ind w:left="18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CC2B9D">
        <w:rPr>
          <w:rFonts w:ascii="Times New Roman" w:hAnsi="Times New Roman" w:cs="Times New Roman"/>
          <w:sz w:val="24"/>
          <w:szCs w:val="24"/>
        </w:rPr>
        <w:t xml:space="preserve"> Mihai Surugiu   Semnatura</w:t>
      </w:r>
    </w:p>
    <w:p w:rsidR="00CC2B9D" w:rsidRDefault="00CC2B9D" w:rsidP="00A462CE">
      <w:pPr>
        <w:ind w:left="1800" w:firstLine="0"/>
        <w:rPr>
          <w:rFonts w:ascii="Times New Roman" w:hAnsi="Times New Roman" w:cs="Times New Roman"/>
          <w:sz w:val="24"/>
          <w:szCs w:val="24"/>
        </w:rPr>
      </w:pPr>
    </w:p>
    <w:p w:rsidR="00CC2B9D" w:rsidRDefault="00CC2B9D" w:rsidP="00A462CE">
      <w:pPr>
        <w:ind w:left="1800" w:firstLine="0"/>
        <w:rPr>
          <w:rFonts w:ascii="Times New Roman" w:hAnsi="Times New Roman" w:cs="Times New Roman"/>
          <w:sz w:val="24"/>
          <w:szCs w:val="24"/>
        </w:rPr>
        <w:sectPr w:rsidR="00CC2B9D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:rsidR="00A462CE" w:rsidRDefault="00A462CE" w:rsidP="00CC2B9D">
      <w:pPr>
        <w:spacing w:after="16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A462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A85"/>
    <w:multiLevelType w:val="multilevel"/>
    <w:tmpl w:val="9A38F72C"/>
    <w:lvl w:ilvl="0">
      <w:start w:val="17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9175B6E"/>
    <w:multiLevelType w:val="multilevel"/>
    <w:tmpl w:val="CD061D9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D0254AC"/>
    <w:multiLevelType w:val="hybridMultilevel"/>
    <w:tmpl w:val="303CE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4830" w:hanging="360"/>
      </w:pPr>
    </w:lvl>
    <w:lvl w:ilvl="2" w:tplc="0409001B">
      <w:start w:val="1"/>
      <w:numFmt w:val="lowerRoman"/>
      <w:lvlText w:val="%3."/>
      <w:lvlJc w:val="right"/>
      <w:pPr>
        <w:ind w:left="5550" w:hanging="180"/>
      </w:pPr>
    </w:lvl>
    <w:lvl w:ilvl="3" w:tplc="0409000F">
      <w:start w:val="1"/>
      <w:numFmt w:val="decimal"/>
      <w:lvlText w:val="%4."/>
      <w:lvlJc w:val="left"/>
      <w:pPr>
        <w:ind w:left="6270" w:hanging="360"/>
      </w:pPr>
    </w:lvl>
    <w:lvl w:ilvl="4" w:tplc="04090019">
      <w:start w:val="1"/>
      <w:numFmt w:val="lowerLetter"/>
      <w:lvlText w:val="%5."/>
      <w:lvlJc w:val="left"/>
      <w:pPr>
        <w:ind w:left="6990" w:hanging="360"/>
      </w:pPr>
    </w:lvl>
    <w:lvl w:ilvl="5" w:tplc="0409001B">
      <w:start w:val="1"/>
      <w:numFmt w:val="lowerRoman"/>
      <w:lvlText w:val="%6."/>
      <w:lvlJc w:val="right"/>
      <w:pPr>
        <w:ind w:left="7710" w:hanging="180"/>
      </w:pPr>
    </w:lvl>
    <w:lvl w:ilvl="6" w:tplc="0409000F">
      <w:start w:val="1"/>
      <w:numFmt w:val="decimal"/>
      <w:lvlText w:val="%7."/>
      <w:lvlJc w:val="left"/>
      <w:pPr>
        <w:ind w:left="8430" w:hanging="360"/>
      </w:pPr>
    </w:lvl>
    <w:lvl w:ilvl="7" w:tplc="04090019">
      <w:start w:val="1"/>
      <w:numFmt w:val="lowerLetter"/>
      <w:lvlText w:val="%8."/>
      <w:lvlJc w:val="left"/>
      <w:pPr>
        <w:ind w:left="9150" w:hanging="360"/>
      </w:pPr>
    </w:lvl>
    <w:lvl w:ilvl="8" w:tplc="0409001B">
      <w:start w:val="1"/>
      <w:numFmt w:val="lowerRoman"/>
      <w:lvlText w:val="%9."/>
      <w:lvlJc w:val="right"/>
      <w:pPr>
        <w:ind w:left="9870" w:hanging="180"/>
      </w:pPr>
    </w:lvl>
  </w:abstractNum>
  <w:abstractNum w:abstractNumId="3">
    <w:nsid w:val="6D5E06C5"/>
    <w:multiLevelType w:val="multilevel"/>
    <w:tmpl w:val="E7A42FAE"/>
    <w:lvl w:ilvl="0">
      <w:start w:val="4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7CCC6464"/>
    <w:multiLevelType w:val="hybridMultilevel"/>
    <w:tmpl w:val="1130CC22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CE"/>
    <w:rsid w:val="0021447F"/>
    <w:rsid w:val="003D76D8"/>
    <w:rsid w:val="00517C7A"/>
    <w:rsid w:val="00A462CE"/>
    <w:rsid w:val="00BB76EA"/>
    <w:rsid w:val="00C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CE"/>
    <w:pPr>
      <w:spacing w:after="0" w:line="240" w:lineRule="auto"/>
      <w:ind w:firstLine="360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2CE"/>
    <w:pPr>
      <w:ind w:left="720"/>
      <w:contextualSpacing/>
    </w:pPr>
  </w:style>
  <w:style w:type="character" w:customStyle="1" w:styleId="Bodytext">
    <w:name w:val="Body text_"/>
    <w:basedOn w:val="DefaultParagraphFont"/>
    <w:link w:val="Corptext1"/>
    <w:uiPriority w:val="99"/>
    <w:locked/>
    <w:rsid w:val="00A462CE"/>
    <w:rPr>
      <w:rFonts w:ascii="Calibri" w:hAnsi="Calibri" w:cs="Calibri"/>
    </w:rPr>
  </w:style>
  <w:style w:type="paragraph" w:customStyle="1" w:styleId="Corptext1">
    <w:name w:val="Corp text1"/>
    <w:basedOn w:val="Normal"/>
    <w:link w:val="Bodytext"/>
    <w:uiPriority w:val="99"/>
    <w:rsid w:val="00A462CE"/>
    <w:pPr>
      <w:widowControl w:val="0"/>
      <w:spacing w:after="180" w:line="276" w:lineRule="auto"/>
      <w:ind w:firstLine="0"/>
    </w:pPr>
    <w:rPr>
      <w:rFonts w:ascii="Calibri" w:eastAsiaTheme="minorHAnsi" w:hAnsi="Calibri" w:cs="Calibri"/>
      <w:lang w:val="en-GB" w:eastAsia="en-US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A462CE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uiPriority w:val="99"/>
    <w:rsid w:val="00A462CE"/>
    <w:pPr>
      <w:widowControl w:val="0"/>
      <w:ind w:firstLine="0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A"/>
    <w:rPr>
      <w:rFonts w:ascii="Tahoma" w:eastAsiaTheme="minorEastAsi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CE"/>
    <w:pPr>
      <w:spacing w:after="0" w:line="240" w:lineRule="auto"/>
      <w:ind w:firstLine="360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2CE"/>
    <w:pPr>
      <w:ind w:left="720"/>
      <w:contextualSpacing/>
    </w:pPr>
  </w:style>
  <w:style w:type="character" w:customStyle="1" w:styleId="Bodytext">
    <w:name w:val="Body text_"/>
    <w:basedOn w:val="DefaultParagraphFont"/>
    <w:link w:val="Corptext1"/>
    <w:uiPriority w:val="99"/>
    <w:locked/>
    <w:rsid w:val="00A462CE"/>
    <w:rPr>
      <w:rFonts w:ascii="Calibri" w:hAnsi="Calibri" w:cs="Calibri"/>
    </w:rPr>
  </w:style>
  <w:style w:type="paragraph" w:customStyle="1" w:styleId="Corptext1">
    <w:name w:val="Corp text1"/>
    <w:basedOn w:val="Normal"/>
    <w:link w:val="Bodytext"/>
    <w:uiPriority w:val="99"/>
    <w:rsid w:val="00A462CE"/>
    <w:pPr>
      <w:widowControl w:val="0"/>
      <w:spacing w:after="180" w:line="276" w:lineRule="auto"/>
      <w:ind w:firstLine="0"/>
    </w:pPr>
    <w:rPr>
      <w:rFonts w:ascii="Calibri" w:eastAsiaTheme="minorHAnsi" w:hAnsi="Calibri" w:cs="Calibri"/>
      <w:lang w:val="en-GB" w:eastAsia="en-US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A462CE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uiPriority w:val="99"/>
    <w:rsid w:val="00A462CE"/>
    <w:pPr>
      <w:widowControl w:val="0"/>
      <w:ind w:firstLine="0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EA"/>
    <w:rPr>
      <w:rFonts w:ascii="Tahoma" w:eastAsiaTheme="minorEastAsi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usser2</dc:creator>
  <cp:lastModifiedBy>usser2</cp:lastModifiedBy>
  <cp:revision>6</cp:revision>
  <cp:lastPrinted>2025-05-26T04:49:00Z</cp:lastPrinted>
  <dcterms:created xsi:type="dcterms:W3CDTF">2025-04-08T06:16:00Z</dcterms:created>
  <dcterms:modified xsi:type="dcterms:W3CDTF">2025-05-26T04:50:00Z</dcterms:modified>
</cp:coreProperties>
</file>