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8DA27" w14:textId="0CBD5559" w:rsidR="0031539F" w:rsidRDefault="0031539F" w:rsidP="00536294">
      <w:pPr>
        <w:pStyle w:val="Heading1"/>
        <w:spacing w:line="240" w:lineRule="auto"/>
        <w:jc w:val="center"/>
        <w:divId w:val="755246625"/>
        <w:rPr>
          <w:rFonts w:ascii="Arial" w:eastAsia="Times New Roman" w:hAnsi="Arial" w:cs="Arial"/>
          <w:b/>
          <w:color w:val="auto"/>
          <w:sz w:val="22"/>
          <w:szCs w:val="22"/>
          <w:lang w:val="ro-RO"/>
        </w:rPr>
      </w:pPr>
      <w:r w:rsidRPr="0031539F">
        <w:rPr>
          <w:rFonts w:ascii="Arial" w:eastAsia="Times New Roman" w:hAnsi="Arial" w:cs="Arial"/>
          <w:b/>
          <w:color w:val="auto"/>
          <w:sz w:val="22"/>
          <w:szCs w:val="22"/>
          <w:lang w:val="ro-RO"/>
        </w:rPr>
        <w:t>GUVERNUL ROMÂNIEI</w:t>
      </w:r>
    </w:p>
    <w:p w14:paraId="567FDD18" w14:textId="77777777" w:rsidR="0031539F" w:rsidRDefault="0031539F" w:rsidP="00536294">
      <w:pPr>
        <w:pStyle w:val="Heading1"/>
        <w:spacing w:line="240" w:lineRule="auto"/>
        <w:jc w:val="center"/>
        <w:divId w:val="755246625"/>
        <w:rPr>
          <w:rFonts w:ascii="Arial" w:eastAsia="Times New Roman" w:hAnsi="Arial" w:cs="Arial"/>
          <w:b/>
          <w:color w:val="auto"/>
          <w:sz w:val="22"/>
          <w:szCs w:val="22"/>
          <w:lang w:val="ro-RO"/>
        </w:rPr>
      </w:pPr>
    </w:p>
    <w:p w14:paraId="0251D08B" w14:textId="576D8FE2" w:rsidR="0031539F" w:rsidRDefault="00FA6291" w:rsidP="0031539F">
      <w:pPr>
        <w:pStyle w:val="Heading1"/>
        <w:spacing w:line="240" w:lineRule="auto"/>
        <w:jc w:val="center"/>
        <w:divId w:val="755246625"/>
        <w:rPr>
          <w:rFonts w:ascii="Arial" w:eastAsia="Times New Roman" w:hAnsi="Arial" w:cs="Arial"/>
          <w:b/>
          <w:color w:val="auto"/>
          <w:sz w:val="22"/>
          <w:szCs w:val="22"/>
          <w:lang w:val="ro-RO"/>
        </w:rPr>
      </w:pPr>
      <w:r>
        <w:rPr>
          <w:rFonts w:ascii="Arial" w:eastAsia="Times New Roman" w:hAnsi="Arial" w:cs="Arial"/>
          <w:b/>
          <w:color w:val="auto"/>
          <w:sz w:val="22"/>
          <w:szCs w:val="22"/>
          <w:lang w:val="ro-RO"/>
        </w:rPr>
        <w:t>Ordonanţa</w:t>
      </w:r>
      <w:r w:rsidR="006E73D4">
        <w:rPr>
          <w:rFonts w:ascii="Arial" w:eastAsia="Times New Roman" w:hAnsi="Arial" w:cs="Arial"/>
          <w:b/>
          <w:color w:val="auto"/>
          <w:sz w:val="22"/>
          <w:szCs w:val="22"/>
          <w:lang w:val="ro-RO"/>
        </w:rPr>
        <w:t xml:space="preserve"> </w:t>
      </w:r>
      <w:r w:rsidR="002A5D18">
        <w:rPr>
          <w:rFonts w:ascii="Arial" w:eastAsia="Times New Roman" w:hAnsi="Arial" w:cs="Arial"/>
          <w:b/>
          <w:color w:val="auto"/>
          <w:sz w:val="22"/>
          <w:szCs w:val="22"/>
          <w:lang w:val="ro-RO"/>
        </w:rPr>
        <w:t xml:space="preserve">de </w:t>
      </w:r>
      <w:r w:rsidR="006A7DA4" w:rsidRPr="0031539F">
        <w:rPr>
          <w:rFonts w:ascii="Arial" w:eastAsia="Times New Roman" w:hAnsi="Arial" w:cs="Arial"/>
          <w:b/>
          <w:color w:val="auto"/>
          <w:sz w:val="22"/>
          <w:szCs w:val="22"/>
          <w:lang w:val="ro-RO"/>
        </w:rPr>
        <w:t xml:space="preserve">Guvernului </w:t>
      </w:r>
    </w:p>
    <w:p w14:paraId="283B37F1" w14:textId="166CC6F3" w:rsidR="00E6572F" w:rsidRPr="0031539F" w:rsidRDefault="00A950CD" w:rsidP="001E3148">
      <w:pPr>
        <w:pStyle w:val="Heading1"/>
        <w:spacing w:after="750" w:line="240" w:lineRule="auto"/>
        <w:divId w:val="755246625"/>
        <w:rPr>
          <w:rFonts w:ascii="Arial" w:hAnsi="Arial" w:cs="Arial"/>
          <w:sz w:val="22"/>
          <w:szCs w:val="22"/>
          <w:lang w:val="ro-RO"/>
        </w:rPr>
      </w:pPr>
      <w:r w:rsidRPr="0031539F">
        <w:rPr>
          <w:rFonts w:ascii="Arial" w:eastAsia="Times New Roman" w:hAnsi="Arial" w:cs="Arial"/>
          <w:b/>
          <w:color w:val="auto"/>
          <w:sz w:val="22"/>
          <w:szCs w:val="22"/>
          <w:lang w:val="ro-RO"/>
        </w:rPr>
        <w:t xml:space="preserve">pentru modificarea </w:t>
      </w:r>
      <w:r w:rsidR="0031539F">
        <w:rPr>
          <w:rFonts w:ascii="Arial" w:eastAsia="Times New Roman" w:hAnsi="Arial" w:cs="Arial"/>
          <w:b/>
          <w:color w:val="auto"/>
          <w:sz w:val="22"/>
          <w:szCs w:val="22"/>
          <w:lang w:val="ro-RO"/>
        </w:rPr>
        <w:t>ș</w:t>
      </w:r>
      <w:r w:rsidRPr="0031539F">
        <w:rPr>
          <w:rFonts w:ascii="Arial" w:eastAsia="Times New Roman" w:hAnsi="Arial" w:cs="Arial"/>
          <w:b/>
          <w:color w:val="auto"/>
          <w:sz w:val="22"/>
          <w:szCs w:val="22"/>
          <w:lang w:val="ro-RO"/>
        </w:rPr>
        <w:t xml:space="preserve">i completarea Legii nr. 201/2016 privind stabilirea condiţiilor pentru fabricarea, prezentarea şi vânzarea produselor din tutun şi a produselor conexe </w:t>
      </w:r>
      <w:r w:rsidR="0031539F" w:rsidRPr="0031539F">
        <w:rPr>
          <w:rFonts w:ascii="Arial" w:eastAsia="Times New Roman" w:hAnsi="Arial" w:cs="Arial"/>
          <w:b/>
          <w:color w:val="auto"/>
          <w:sz w:val="22"/>
          <w:szCs w:val="22"/>
          <w:lang w:val="ro-RO"/>
        </w:rPr>
        <w:t xml:space="preserve">și </w:t>
      </w:r>
      <w:r w:rsidR="0031539F">
        <w:rPr>
          <w:rFonts w:ascii="Arial" w:eastAsia="Times New Roman" w:hAnsi="Arial" w:cs="Arial"/>
          <w:b/>
          <w:color w:val="auto"/>
          <w:sz w:val="22"/>
          <w:szCs w:val="22"/>
          <w:lang w:val="ro-RO"/>
        </w:rPr>
        <w:t xml:space="preserve">de modificare a Legii nr. 349/2002 pentru prevenirea și combaterea efectelor consumului </w:t>
      </w:r>
      <w:r w:rsidR="00A17D80" w:rsidRPr="00A17D80">
        <w:rPr>
          <w:rFonts w:ascii="Arial" w:eastAsia="Times New Roman" w:hAnsi="Arial" w:cs="Arial"/>
          <w:b/>
          <w:color w:val="auto"/>
          <w:sz w:val="22"/>
          <w:szCs w:val="22"/>
          <w:lang w:val="ro-RO"/>
        </w:rPr>
        <w:t>produselor din tutun</w:t>
      </w:r>
      <w:bookmarkStart w:id="0" w:name="_GoBack"/>
      <w:bookmarkEnd w:id="0"/>
    </w:p>
    <w:p w14:paraId="49A9FB93" w14:textId="1B5D06AA" w:rsidR="0019774C" w:rsidRDefault="0019774C" w:rsidP="00D63F6E">
      <w:pPr>
        <w:pStyle w:val="al"/>
        <w:rPr>
          <w:rFonts w:ascii="Arial" w:hAnsi="Arial" w:cs="Arial"/>
          <w:sz w:val="22"/>
          <w:szCs w:val="22"/>
          <w:lang w:val="ro-RO"/>
        </w:rPr>
      </w:pPr>
      <w:r>
        <w:rPr>
          <w:rFonts w:ascii="Arial" w:hAnsi="Arial" w:cs="Arial"/>
          <w:sz w:val="22"/>
          <w:szCs w:val="22"/>
          <w:lang w:val="ro-RO"/>
        </w:rPr>
        <w:t>î</w:t>
      </w:r>
      <w:r w:rsidRPr="0019774C">
        <w:rPr>
          <w:rFonts w:ascii="Arial" w:hAnsi="Arial" w:cs="Arial"/>
          <w:sz w:val="22"/>
          <w:szCs w:val="22"/>
          <w:lang w:val="ro-RO"/>
        </w:rPr>
        <w:t xml:space="preserve">n temeiul art. 108 din Constituţia României, republicată, şi al art. 1 pct. </w:t>
      </w:r>
      <w:r w:rsidR="00DD7406">
        <w:rPr>
          <w:rFonts w:ascii="Arial" w:hAnsi="Arial" w:cs="Arial"/>
          <w:sz w:val="22"/>
          <w:szCs w:val="22"/>
          <w:lang w:val="ro-RO"/>
        </w:rPr>
        <w:t>IV</w:t>
      </w:r>
      <w:r w:rsidRPr="0019774C">
        <w:rPr>
          <w:rFonts w:ascii="Arial" w:hAnsi="Arial" w:cs="Arial"/>
          <w:sz w:val="22"/>
          <w:szCs w:val="22"/>
          <w:lang w:val="ro-RO"/>
        </w:rPr>
        <w:t xml:space="preserve"> din Legea nr. </w:t>
      </w:r>
      <w:r w:rsidR="00DD7406">
        <w:rPr>
          <w:rFonts w:ascii="Arial" w:hAnsi="Arial" w:cs="Arial"/>
          <w:sz w:val="22"/>
          <w:szCs w:val="22"/>
          <w:lang w:val="ro-RO"/>
        </w:rPr>
        <w:t>193</w:t>
      </w:r>
      <w:r w:rsidRPr="0019774C">
        <w:rPr>
          <w:rFonts w:ascii="Arial" w:hAnsi="Arial" w:cs="Arial"/>
          <w:sz w:val="22"/>
          <w:szCs w:val="22"/>
          <w:lang w:val="ro-RO"/>
        </w:rPr>
        <w:t>/2022 privind abilitarea Guvernului de a emite ordonanţe,</w:t>
      </w:r>
    </w:p>
    <w:p w14:paraId="22A26D2C" w14:textId="7D3DF5B7" w:rsidR="0031539F" w:rsidRPr="0031539F" w:rsidRDefault="001E3148" w:rsidP="001E3148">
      <w:pPr>
        <w:pStyle w:val="al"/>
        <w:tabs>
          <w:tab w:val="left" w:pos="5844"/>
        </w:tabs>
        <w:rPr>
          <w:rFonts w:ascii="Arial" w:hAnsi="Arial" w:cs="Arial"/>
          <w:sz w:val="22"/>
          <w:szCs w:val="22"/>
          <w:lang w:val="ro-RO"/>
        </w:rPr>
      </w:pPr>
      <w:r>
        <w:rPr>
          <w:rFonts w:ascii="Arial" w:hAnsi="Arial" w:cs="Arial"/>
          <w:sz w:val="22"/>
          <w:szCs w:val="22"/>
          <w:lang w:val="ro-RO"/>
        </w:rPr>
        <w:tab/>
      </w:r>
    </w:p>
    <w:p w14:paraId="0DA60E84" w14:textId="34ABBCF3" w:rsidR="001A4BDC" w:rsidRDefault="00C92E4C" w:rsidP="00D63F6E">
      <w:pPr>
        <w:spacing w:after="0" w:line="240" w:lineRule="auto"/>
        <w:jc w:val="both"/>
        <w:rPr>
          <w:rFonts w:ascii="Arial" w:eastAsia="Times New Roman" w:hAnsi="Arial" w:cs="Arial"/>
          <w:lang w:val="ro-RO"/>
        </w:rPr>
      </w:pPr>
      <w:r w:rsidRPr="0031539F">
        <w:rPr>
          <w:rFonts w:ascii="Arial" w:eastAsia="Times New Roman" w:hAnsi="Arial" w:cs="Arial"/>
          <w:lang w:val="ro-RO"/>
        </w:rPr>
        <w:t>Guvernul României adopt</w:t>
      </w:r>
      <w:r w:rsidR="004C2CDD">
        <w:rPr>
          <w:rFonts w:ascii="Arial" w:eastAsia="Times New Roman" w:hAnsi="Arial" w:cs="Arial"/>
          <w:lang w:val="ro-RO"/>
        </w:rPr>
        <w:t>ă prezenta ordonanţă.</w:t>
      </w:r>
    </w:p>
    <w:p w14:paraId="62DC5438" w14:textId="77777777" w:rsidR="00F2250B" w:rsidRPr="0031539F" w:rsidRDefault="00F2250B" w:rsidP="00D63F6E">
      <w:pPr>
        <w:spacing w:after="0" w:line="240" w:lineRule="auto"/>
        <w:jc w:val="both"/>
        <w:rPr>
          <w:rFonts w:ascii="Arial" w:eastAsia="Times New Roman" w:hAnsi="Arial" w:cs="Arial"/>
          <w:lang w:val="ro-RO"/>
        </w:rPr>
      </w:pPr>
    </w:p>
    <w:p w14:paraId="3687963A" w14:textId="7E0D19E2" w:rsidR="00F771D0" w:rsidRPr="0031539F" w:rsidRDefault="0031539F" w:rsidP="00D63F6E">
      <w:pPr>
        <w:pStyle w:val="al"/>
        <w:rPr>
          <w:rFonts w:ascii="Arial" w:hAnsi="Arial" w:cs="Arial"/>
          <w:sz w:val="22"/>
          <w:szCs w:val="22"/>
          <w:lang w:val="ro-RO"/>
        </w:rPr>
      </w:pPr>
      <w:r>
        <w:rPr>
          <w:rFonts w:ascii="Arial" w:hAnsi="Arial" w:cs="Arial"/>
          <w:b/>
          <w:bCs/>
          <w:sz w:val="22"/>
          <w:szCs w:val="22"/>
          <w:lang w:val="ro-RO"/>
        </w:rPr>
        <w:t>Art. I</w:t>
      </w:r>
      <w:r w:rsidR="00C92E4C" w:rsidRPr="0031539F">
        <w:rPr>
          <w:rFonts w:ascii="Arial" w:hAnsi="Arial" w:cs="Arial"/>
          <w:b/>
          <w:bCs/>
          <w:sz w:val="22"/>
          <w:szCs w:val="22"/>
          <w:lang w:val="ro-RO"/>
        </w:rPr>
        <w:t xml:space="preserve"> - </w:t>
      </w:r>
      <w:r w:rsidR="001A4BDC" w:rsidRPr="0031539F">
        <w:rPr>
          <w:rFonts w:ascii="Arial" w:hAnsi="Arial" w:cs="Arial"/>
          <w:sz w:val="22"/>
          <w:szCs w:val="22"/>
          <w:lang w:val="ro-RO"/>
        </w:rPr>
        <w:t>Leg</w:t>
      </w:r>
      <w:r w:rsidR="004877B9" w:rsidRPr="0031539F">
        <w:rPr>
          <w:rFonts w:ascii="Arial" w:hAnsi="Arial" w:cs="Arial"/>
          <w:sz w:val="22"/>
          <w:szCs w:val="22"/>
          <w:lang w:val="ro-RO"/>
        </w:rPr>
        <w:t>ea</w:t>
      </w:r>
      <w:r w:rsidR="001A4BDC" w:rsidRPr="0031539F">
        <w:rPr>
          <w:rFonts w:ascii="Arial" w:hAnsi="Arial" w:cs="Arial"/>
          <w:sz w:val="22"/>
          <w:szCs w:val="22"/>
          <w:lang w:val="ro-RO"/>
        </w:rPr>
        <w:t xml:space="preserve"> nr. 201/2016 privind stabilirea condiţiilor pentru fabricarea, prezentarea şi vânzarea produselor din tutun şi a produselor conexe şi de modificare a Legii nr. 349/2002 pentru prevenirea şi combaterea efectelor consumului produselor din tutun</w:t>
      </w:r>
      <w:r w:rsidR="00C92E4C" w:rsidRPr="0031539F">
        <w:rPr>
          <w:rFonts w:ascii="Arial" w:hAnsi="Arial" w:cs="Arial"/>
          <w:sz w:val="22"/>
          <w:szCs w:val="22"/>
          <w:lang w:val="ro-RO"/>
        </w:rPr>
        <w:t xml:space="preserve">, publicată în Monitorul Oficial al României, Partea I, </w:t>
      </w:r>
      <w:r w:rsidR="001A4BDC" w:rsidRPr="0031539F">
        <w:rPr>
          <w:rFonts w:ascii="Arial" w:hAnsi="Arial" w:cs="Arial"/>
          <w:sz w:val="22"/>
          <w:szCs w:val="22"/>
          <w:shd w:val="clear" w:color="auto" w:fill="FFFFFF"/>
          <w:lang w:val="ro-RO"/>
        </w:rPr>
        <w:t>nr. 906 din 10 noiembrie 2016</w:t>
      </w:r>
      <w:r w:rsidR="00C92E4C" w:rsidRPr="0031539F">
        <w:rPr>
          <w:rFonts w:ascii="Arial" w:hAnsi="Arial" w:cs="Arial"/>
          <w:sz w:val="22"/>
          <w:szCs w:val="22"/>
          <w:lang w:val="ro-RO"/>
        </w:rPr>
        <w:t>, cu modificările şi completările ulterioare, se modifică şi se completează după cum urmează:</w:t>
      </w:r>
    </w:p>
    <w:p w14:paraId="41DB4882" w14:textId="06DD2816" w:rsidR="003E7C2A" w:rsidRPr="0031539F" w:rsidRDefault="00B4481C" w:rsidP="00D63F6E">
      <w:pPr>
        <w:pStyle w:val="al"/>
        <w:rPr>
          <w:rFonts w:ascii="Arial" w:hAnsi="Arial" w:cs="Arial"/>
          <w:sz w:val="22"/>
          <w:szCs w:val="22"/>
          <w:lang w:val="ro-RO"/>
        </w:rPr>
      </w:pPr>
      <w:r w:rsidRPr="0031539F">
        <w:rPr>
          <w:rFonts w:ascii="Arial" w:hAnsi="Arial" w:cs="Arial"/>
          <w:sz w:val="22"/>
          <w:szCs w:val="22"/>
          <w:lang w:val="ro-RO"/>
        </w:rPr>
        <w:t>1</w:t>
      </w:r>
      <w:r w:rsidR="003E7C2A" w:rsidRPr="0031539F">
        <w:rPr>
          <w:rFonts w:ascii="Arial" w:hAnsi="Arial" w:cs="Arial"/>
          <w:sz w:val="22"/>
          <w:szCs w:val="22"/>
          <w:lang w:val="ro-RO"/>
        </w:rPr>
        <w:t>. La articolul 2, dupa</w:t>
      </w:r>
      <w:r w:rsidR="00000A16" w:rsidRPr="0031539F">
        <w:rPr>
          <w:rFonts w:ascii="Arial" w:hAnsi="Arial" w:cs="Arial"/>
          <w:sz w:val="22"/>
          <w:szCs w:val="22"/>
          <w:lang w:val="ro-RO"/>
        </w:rPr>
        <w:t xml:space="preserve"> litera </w:t>
      </w:r>
      <w:r w:rsidR="003E7C2A" w:rsidRPr="0031539F">
        <w:rPr>
          <w:rFonts w:ascii="Arial" w:hAnsi="Arial" w:cs="Arial"/>
          <w:sz w:val="22"/>
          <w:szCs w:val="22"/>
          <w:lang w:val="ro-RO"/>
        </w:rPr>
        <w:t xml:space="preserve">rr) se intoduce </w:t>
      </w:r>
      <w:r w:rsidR="00000A16" w:rsidRPr="0031539F">
        <w:rPr>
          <w:rFonts w:ascii="Arial" w:hAnsi="Arial" w:cs="Arial"/>
          <w:sz w:val="22"/>
          <w:szCs w:val="22"/>
          <w:lang w:val="ro-RO"/>
        </w:rPr>
        <w:t>o nouă literă</w:t>
      </w:r>
      <w:r w:rsidR="00466E00" w:rsidRPr="0031539F">
        <w:rPr>
          <w:rFonts w:ascii="Arial" w:hAnsi="Arial" w:cs="Arial"/>
          <w:sz w:val="22"/>
          <w:szCs w:val="22"/>
          <w:lang w:val="ro-RO"/>
        </w:rPr>
        <w:t xml:space="preserve">, </w:t>
      </w:r>
      <w:r w:rsidR="00000A16" w:rsidRPr="0031539F">
        <w:rPr>
          <w:rFonts w:ascii="Arial" w:hAnsi="Arial" w:cs="Arial"/>
          <w:sz w:val="22"/>
          <w:szCs w:val="22"/>
          <w:lang w:val="ro-RO"/>
        </w:rPr>
        <w:t xml:space="preserve">litera </w:t>
      </w:r>
      <w:r w:rsidR="003E7C2A" w:rsidRPr="0031539F">
        <w:rPr>
          <w:rFonts w:ascii="Arial" w:hAnsi="Arial" w:cs="Arial"/>
          <w:sz w:val="22"/>
          <w:szCs w:val="22"/>
          <w:lang w:val="ro-RO"/>
        </w:rPr>
        <w:t>ss) cu următorul cuprins:</w:t>
      </w:r>
    </w:p>
    <w:p w14:paraId="14797DAB" w14:textId="5497BF33" w:rsidR="003E7C2A" w:rsidRPr="0031539F" w:rsidRDefault="00CE24ED" w:rsidP="00D63F6E">
      <w:pPr>
        <w:pStyle w:val="al"/>
        <w:rPr>
          <w:rFonts w:ascii="Arial" w:hAnsi="Arial" w:cs="Arial"/>
          <w:sz w:val="22"/>
          <w:szCs w:val="22"/>
          <w:lang w:val="ro-RO"/>
        </w:rPr>
      </w:pPr>
      <w:r w:rsidRPr="0031539F">
        <w:rPr>
          <w:rFonts w:ascii="Arial" w:hAnsi="Arial" w:cs="Arial"/>
          <w:sz w:val="22"/>
          <w:szCs w:val="22"/>
          <w:lang w:val="ro-RO"/>
        </w:rPr>
        <w:t>"ss) produs din tutun încălzit</w:t>
      </w:r>
      <w:r w:rsidR="00E560F3" w:rsidRPr="0031539F">
        <w:rPr>
          <w:rFonts w:ascii="Arial" w:hAnsi="Arial" w:cs="Arial"/>
          <w:sz w:val="22"/>
          <w:szCs w:val="22"/>
          <w:lang w:val="ro-RO"/>
        </w:rPr>
        <w:t xml:space="preserve"> -</w:t>
      </w:r>
      <w:r w:rsidRPr="0031539F">
        <w:rPr>
          <w:rFonts w:ascii="Arial" w:hAnsi="Arial" w:cs="Arial"/>
          <w:sz w:val="22"/>
          <w:szCs w:val="22"/>
          <w:lang w:val="ro-RO"/>
        </w:rPr>
        <w:t xml:space="preserve"> produs </w:t>
      </w:r>
      <w:r w:rsidR="00AD766B" w:rsidRPr="0031539F">
        <w:rPr>
          <w:rFonts w:ascii="Arial" w:hAnsi="Arial" w:cs="Arial"/>
          <w:sz w:val="22"/>
          <w:szCs w:val="22"/>
          <w:lang w:val="ro-RO"/>
        </w:rPr>
        <w:t xml:space="preserve">nou </w:t>
      </w:r>
      <w:r w:rsidRPr="0031539F">
        <w:rPr>
          <w:rFonts w:ascii="Arial" w:hAnsi="Arial" w:cs="Arial"/>
          <w:sz w:val="22"/>
          <w:szCs w:val="22"/>
          <w:lang w:val="ro-RO"/>
        </w:rPr>
        <w:t>din tutun care este încălzit pentru a produce o emisie care conține nicotină și alte substanțe chimice, care este apoi inhalată de utilizator(i) și care, în funcție de caracteristicile sale, este un produs din tutun care nu arde sau un produs din tutun pentru fumat.”</w:t>
      </w:r>
    </w:p>
    <w:p w14:paraId="640BE1C7" w14:textId="6ED2B502" w:rsidR="00F771D0" w:rsidRPr="0031539F" w:rsidRDefault="00B4481C" w:rsidP="00D63F6E">
      <w:pPr>
        <w:pStyle w:val="al"/>
        <w:rPr>
          <w:rFonts w:ascii="Arial" w:hAnsi="Arial" w:cs="Arial"/>
          <w:sz w:val="22"/>
          <w:szCs w:val="22"/>
          <w:lang w:val="ro-RO"/>
        </w:rPr>
      </w:pPr>
      <w:r w:rsidRPr="0031539F">
        <w:rPr>
          <w:rFonts w:ascii="Arial" w:hAnsi="Arial" w:cs="Arial"/>
          <w:sz w:val="22"/>
          <w:szCs w:val="22"/>
          <w:lang w:val="ro-RO"/>
        </w:rPr>
        <w:t>2</w:t>
      </w:r>
      <w:r w:rsidR="00C92E4C" w:rsidRPr="0031539F">
        <w:rPr>
          <w:rFonts w:ascii="Arial" w:hAnsi="Arial" w:cs="Arial"/>
          <w:sz w:val="22"/>
          <w:szCs w:val="22"/>
          <w:lang w:val="ro-RO"/>
        </w:rPr>
        <w:t xml:space="preserve">. La articolul </w:t>
      </w:r>
      <w:r w:rsidR="006F086E" w:rsidRPr="0031539F">
        <w:rPr>
          <w:rFonts w:ascii="Arial" w:hAnsi="Arial" w:cs="Arial"/>
          <w:sz w:val="22"/>
          <w:szCs w:val="22"/>
          <w:lang w:val="ro-RO"/>
        </w:rPr>
        <w:t>7</w:t>
      </w:r>
      <w:r w:rsidR="00C92E4C" w:rsidRPr="0031539F">
        <w:rPr>
          <w:rFonts w:ascii="Arial" w:hAnsi="Arial" w:cs="Arial"/>
          <w:sz w:val="22"/>
          <w:szCs w:val="22"/>
          <w:lang w:val="ro-RO"/>
        </w:rPr>
        <w:t xml:space="preserve"> alineatul (</w:t>
      </w:r>
      <w:r w:rsidR="006F086E" w:rsidRPr="0031539F">
        <w:rPr>
          <w:rFonts w:ascii="Arial" w:hAnsi="Arial" w:cs="Arial"/>
          <w:sz w:val="22"/>
          <w:szCs w:val="22"/>
          <w:lang w:val="ro-RO"/>
        </w:rPr>
        <w:t>16</w:t>
      </w:r>
      <w:r w:rsidR="00C92E4C" w:rsidRPr="0031539F">
        <w:rPr>
          <w:rFonts w:ascii="Arial" w:hAnsi="Arial" w:cs="Arial"/>
          <w:sz w:val="22"/>
          <w:szCs w:val="22"/>
          <w:lang w:val="ro-RO"/>
        </w:rPr>
        <w:t>), se modifică şi va avea următorul cuprins:</w:t>
      </w:r>
    </w:p>
    <w:p w14:paraId="36E181DC" w14:textId="33C84C8B" w:rsidR="00F771D0" w:rsidRPr="0031539F" w:rsidRDefault="00C92E4C" w:rsidP="00D63F6E">
      <w:pPr>
        <w:spacing w:after="0" w:line="240" w:lineRule="auto"/>
        <w:jc w:val="both"/>
        <w:rPr>
          <w:rFonts w:ascii="Arial" w:hAnsi="Arial" w:cs="Arial"/>
          <w:lang w:val="ro-RO"/>
        </w:rPr>
      </w:pPr>
      <w:r w:rsidRPr="0031539F">
        <w:rPr>
          <w:rFonts w:ascii="Arial" w:eastAsia="Times New Roman" w:hAnsi="Arial" w:cs="Arial"/>
          <w:lang w:val="ro-RO"/>
        </w:rPr>
        <w:t>"</w:t>
      </w:r>
      <w:r w:rsidR="001068D3" w:rsidRPr="0031539F">
        <w:rPr>
          <w:rFonts w:ascii="Arial" w:eastAsia="Times New Roman" w:hAnsi="Arial" w:cs="Arial"/>
          <w:lang w:val="ro-RO"/>
        </w:rPr>
        <w:t>(</w:t>
      </w:r>
      <w:r w:rsidR="001068D3" w:rsidRPr="0031539F">
        <w:rPr>
          <w:rFonts w:ascii="Arial" w:hAnsi="Arial" w:cs="Arial"/>
          <w:lang w:val="ro-RO"/>
        </w:rPr>
        <w:t>16) Produsele din tutun altele decât țigaretele, tutunul de rulat și produsele din tutun încălzit sunt exceptate de la interdicțiile prevăzute la alin. (1) şi (10)</w:t>
      </w:r>
      <w:r w:rsidR="003C25D2">
        <w:rPr>
          <w:rFonts w:ascii="Arial" w:hAnsi="Arial" w:cs="Arial"/>
          <w:lang w:val="ro-RO"/>
        </w:rPr>
        <w:t xml:space="preserve"> </w:t>
      </w:r>
      <w:r w:rsidRPr="0031539F">
        <w:rPr>
          <w:rFonts w:ascii="Arial" w:hAnsi="Arial" w:cs="Arial"/>
          <w:lang w:val="ro-RO"/>
        </w:rPr>
        <w:t>".</w:t>
      </w:r>
    </w:p>
    <w:p w14:paraId="043FA45A" w14:textId="44ED30AD" w:rsidR="00E560F3" w:rsidRPr="0031539F" w:rsidRDefault="00B4481C" w:rsidP="00D63F6E">
      <w:pPr>
        <w:spacing w:after="0" w:line="240" w:lineRule="auto"/>
        <w:jc w:val="both"/>
        <w:rPr>
          <w:rFonts w:ascii="Arial" w:hAnsi="Arial" w:cs="Arial"/>
          <w:lang w:val="ro-RO"/>
        </w:rPr>
      </w:pPr>
      <w:r w:rsidRPr="0031539F">
        <w:rPr>
          <w:rFonts w:ascii="Arial" w:hAnsi="Arial" w:cs="Arial"/>
          <w:lang w:val="ro-RO"/>
        </w:rPr>
        <w:t>3</w:t>
      </w:r>
      <w:r w:rsidR="00667B59" w:rsidRPr="0031539F">
        <w:rPr>
          <w:rFonts w:ascii="Arial" w:hAnsi="Arial" w:cs="Arial"/>
          <w:lang w:val="ro-RO"/>
        </w:rPr>
        <w:t xml:space="preserve">. La articolul 11, titlul se </w:t>
      </w:r>
      <w:r w:rsidR="00037F25">
        <w:rPr>
          <w:rFonts w:ascii="Arial" w:hAnsi="Arial" w:cs="Arial"/>
          <w:lang w:val="ro-RO"/>
        </w:rPr>
        <w:t>modifică</w:t>
      </w:r>
      <w:r w:rsidR="006F6B64">
        <w:rPr>
          <w:rFonts w:ascii="Arial" w:hAnsi="Arial" w:cs="Arial"/>
          <w:lang w:val="ro-RO"/>
        </w:rPr>
        <w:t xml:space="preserve"> </w:t>
      </w:r>
      <w:r w:rsidR="00667B59" w:rsidRPr="0031539F">
        <w:rPr>
          <w:rFonts w:ascii="Arial" w:hAnsi="Arial" w:cs="Arial"/>
          <w:lang w:val="ro-RO"/>
        </w:rPr>
        <w:t xml:space="preserve"> şi va avea următorul cuprins:</w:t>
      </w:r>
    </w:p>
    <w:p w14:paraId="1890B27E" w14:textId="57A6F507" w:rsidR="00667B59" w:rsidRPr="0031539F" w:rsidRDefault="00667B59" w:rsidP="00D63F6E">
      <w:pPr>
        <w:spacing w:after="0" w:line="240" w:lineRule="auto"/>
        <w:jc w:val="both"/>
        <w:rPr>
          <w:rFonts w:ascii="Arial" w:hAnsi="Arial" w:cs="Arial"/>
          <w:lang w:val="ro-RO"/>
        </w:rPr>
      </w:pPr>
      <w:r w:rsidRPr="0031539F">
        <w:rPr>
          <w:rFonts w:ascii="Arial" w:hAnsi="Arial" w:cs="Arial"/>
          <w:lang w:val="ro-RO"/>
        </w:rPr>
        <w:t>"Etichetarea produselor din tutun pentru fumat, altele decât ţigaretele, tutunul de rulat, tutunul pentru narghilea și produsele din tutun încălzit"</w:t>
      </w:r>
      <w:r w:rsidR="0031539F">
        <w:rPr>
          <w:rFonts w:ascii="Arial" w:hAnsi="Arial" w:cs="Arial"/>
          <w:lang w:val="ro-RO"/>
        </w:rPr>
        <w:t>.</w:t>
      </w:r>
    </w:p>
    <w:p w14:paraId="021C3C2E" w14:textId="61A08BEB" w:rsidR="00667B59" w:rsidRPr="0031539F" w:rsidRDefault="00B4481C" w:rsidP="00D63F6E">
      <w:pPr>
        <w:pStyle w:val="al"/>
        <w:rPr>
          <w:rFonts w:ascii="Arial" w:hAnsi="Arial" w:cs="Arial"/>
          <w:sz w:val="22"/>
          <w:szCs w:val="22"/>
          <w:lang w:val="ro-RO"/>
        </w:rPr>
      </w:pPr>
      <w:r w:rsidRPr="0031539F">
        <w:rPr>
          <w:rFonts w:ascii="Arial" w:hAnsi="Arial" w:cs="Arial"/>
          <w:sz w:val="22"/>
          <w:szCs w:val="22"/>
          <w:lang w:val="ro-RO"/>
        </w:rPr>
        <w:t>4</w:t>
      </w:r>
      <w:r w:rsidR="00667B59" w:rsidRPr="0031539F">
        <w:rPr>
          <w:rFonts w:ascii="Arial" w:hAnsi="Arial" w:cs="Arial"/>
          <w:sz w:val="22"/>
          <w:szCs w:val="22"/>
          <w:lang w:val="ro-RO"/>
        </w:rPr>
        <w:t>.</w:t>
      </w:r>
      <w:r w:rsidR="003F1B7A">
        <w:rPr>
          <w:rFonts w:ascii="Arial" w:hAnsi="Arial" w:cs="Arial"/>
          <w:sz w:val="22"/>
          <w:szCs w:val="22"/>
          <w:lang w:val="ro-RO"/>
        </w:rPr>
        <w:t xml:space="preserve"> </w:t>
      </w:r>
      <w:r w:rsidR="002E32EA">
        <w:rPr>
          <w:rFonts w:ascii="Arial" w:hAnsi="Arial" w:cs="Arial"/>
          <w:sz w:val="22"/>
          <w:szCs w:val="22"/>
          <w:lang w:val="ro-RO"/>
        </w:rPr>
        <w:t>La a</w:t>
      </w:r>
      <w:r w:rsidR="00667B59" w:rsidRPr="0031539F">
        <w:rPr>
          <w:rFonts w:ascii="Arial" w:hAnsi="Arial" w:cs="Arial"/>
          <w:sz w:val="22"/>
          <w:szCs w:val="22"/>
          <w:lang w:val="ro-RO"/>
        </w:rPr>
        <w:t xml:space="preserve">rticolul 11 </w:t>
      </w:r>
      <w:r w:rsidRPr="0031539F">
        <w:rPr>
          <w:rFonts w:ascii="Arial" w:hAnsi="Arial" w:cs="Arial"/>
          <w:sz w:val="22"/>
          <w:szCs w:val="22"/>
          <w:lang w:val="ro-RO"/>
        </w:rPr>
        <w:t xml:space="preserve"> alin</w:t>
      </w:r>
      <w:r w:rsidR="0031539F">
        <w:rPr>
          <w:rFonts w:ascii="Arial" w:hAnsi="Arial" w:cs="Arial"/>
          <w:sz w:val="22"/>
          <w:szCs w:val="22"/>
          <w:lang w:val="ro-RO"/>
        </w:rPr>
        <w:t>.</w:t>
      </w:r>
      <w:r w:rsidRPr="0031539F">
        <w:rPr>
          <w:rFonts w:ascii="Arial" w:hAnsi="Arial" w:cs="Arial"/>
          <w:sz w:val="22"/>
          <w:szCs w:val="22"/>
          <w:lang w:val="ro-RO"/>
        </w:rPr>
        <w:t xml:space="preserve"> </w:t>
      </w:r>
      <w:r w:rsidR="00D30344" w:rsidRPr="0031539F">
        <w:rPr>
          <w:rFonts w:ascii="Arial" w:hAnsi="Arial" w:cs="Arial"/>
          <w:sz w:val="22"/>
          <w:szCs w:val="22"/>
          <w:lang w:val="ro-RO"/>
        </w:rPr>
        <w:t>(</w:t>
      </w:r>
      <w:r w:rsidRPr="0031539F">
        <w:rPr>
          <w:rFonts w:ascii="Arial" w:hAnsi="Arial" w:cs="Arial"/>
          <w:sz w:val="22"/>
          <w:szCs w:val="22"/>
          <w:lang w:val="ro-RO"/>
        </w:rPr>
        <w:t>1 )</w:t>
      </w:r>
      <w:r w:rsidR="0031539F">
        <w:rPr>
          <w:rFonts w:ascii="Arial" w:hAnsi="Arial" w:cs="Arial"/>
          <w:sz w:val="22"/>
          <w:szCs w:val="22"/>
          <w:lang w:val="ro-RO"/>
        </w:rPr>
        <w:t xml:space="preserve"> </w:t>
      </w:r>
      <w:r w:rsidR="00667B59" w:rsidRPr="0031539F">
        <w:rPr>
          <w:rFonts w:ascii="Arial" w:hAnsi="Arial" w:cs="Arial"/>
          <w:sz w:val="22"/>
          <w:szCs w:val="22"/>
          <w:lang w:val="ro-RO"/>
        </w:rPr>
        <w:t xml:space="preserve">se </w:t>
      </w:r>
      <w:r w:rsidR="00037F25">
        <w:rPr>
          <w:rFonts w:ascii="Arial" w:hAnsi="Arial" w:cs="Arial"/>
          <w:sz w:val="22"/>
          <w:szCs w:val="22"/>
          <w:lang w:val="ro-RO"/>
        </w:rPr>
        <w:t xml:space="preserve"> modifică </w:t>
      </w:r>
      <w:r w:rsidR="00C53738">
        <w:rPr>
          <w:rFonts w:ascii="Arial" w:hAnsi="Arial" w:cs="Arial"/>
          <w:sz w:val="22"/>
          <w:szCs w:val="22"/>
          <w:lang w:val="ro-RO"/>
        </w:rPr>
        <w:t xml:space="preserve">și </w:t>
      </w:r>
      <w:r w:rsidR="00625EDD">
        <w:rPr>
          <w:rFonts w:ascii="Arial" w:hAnsi="Arial" w:cs="Arial"/>
          <w:sz w:val="22"/>
          <w:szCs w:val="22"/>
          <w:lang w:val="ro-RO"/>
        </w:rPr>
        <w:t xml:space="preserve">va avea </w:t>
      </w:r>
      <w:r w:rsidRPr="0031539F">
        <w:rPr>
          <w:rFonts w:ascii="Arial" w:hAnsi="Arial" w:cs="Arial"/>
          <w:sz w:val="22"/>
          <w:szCs w:val="22"/>
          <w:lang w:val="ro-RO"/>
        </w:rPr>
        <w:t xml:space="preserve"> </w:t>
      </w:r>
      <w:r w:rsidR="00667B59" w:rsidRPr="0031539F">
        <w:rPr>
          <w:rFonts w:ascii="Arial" w:hAnsi="Arial" w:cs="Arial"/>
          <w:sz w:val="22"/>
          <w:szCs w:val="22"/>
          <w:lang w:val="ro-RO"/>
        </w:rPr>
        <w:t>următorul cuprins:</w:t>
      </w:r>
    </w:p>
    <w:p w14:paraId="2DC9660E" w14:textId="57D165FC" w:rsidR="00C26A8D" w:rsidRPr="00617FE0" w:rsidRDefault="007F120D" w:rsidP="00617FE0">
      <w:pPr>
        <w:pStyle w:val="al"/>
        <w:rPr>
          <w:rFonts w:ascii="Arial" w:hAnsi="Arial" w:cs="Arial"/>
          <w:sz w:val="22"/>
          <w:szCs w:val="22"/>
          <w:lang w:val="ro-RO"/>
        </w:rPr>
      </w:pPr>
      <w:r w:rsidRPr="00617FE0">
        <w:rPr>
          <w:rFonts w:ascii="Arial" w:hAnsi="Arial" w:cs="Arial"/>
          <w:sz w:val="22"/>
          <w:szCs w:val="22"/>
          <w:lang w:val="ro-RO"/>
        </w:rPr>
        <w:t>“</w:t>
      </w:r>
      <w:r w:rsidR="00ED5E53" w:rsidRPr="00617FE0">
        <w:rPr>
          <w:rFonts w:ascii="Arial" w:hAnsi="Arial" w:cs="Arial"/>
          <w:sz w:val="22"/>
          <w:szCs w:val="22"/>
          <w:lang w:val="ro-RO"/>
        </w:rPr>
        <w:t>(</w:t>
      </w:r>
      <w:r w:rsidR="00C664F8" w:rsidRPr="00617FE0">
        <w:rPr>
          <w:rFonts w:ascii="Arial" w:hAnsi="Arial" w:cs="Arial"/>
          <w:sz w:val="22"/>
          <w:szCs w:val="22"/>
          <w:lang w:val="ro-RO"/>
        </w:rPr>
        <w:t>1</w:t>
      </w:r>
      <w:r w:rsidR="00ED5E53" w:rsidRPr="00617FE0">
        <w:rPr>
          <w:rFonts w:ascii="Arial" w:hAnsi="Arial" w:cs="Arial"/>
          <w:sz w:val="22"/>
          <w:szCs w:val="22"/>
          <w:lang w:val="ro-RO"/>
        </w:rPr>
        <w:t>)</w:t>
      </w:r>
      <w:r w:rsidR="0031539F" w:rsidRPr="00617FE0">
        <w:rPr>
          <w:rFonts w:ascii="Arial" w:hAnsi="Arial" w:cs="Arial"/>
          <w:sz w:val="22"/>
          <w:szCs w:val="22"/>
          <w:lang w:val="ro-RO"/>
        </w:rPr>
        <w:t>:</w:t>
      </w:r>
      <w:r w:rsidR="00ED5E53" w:rsidRPr="00617FE0">
        <w:rPr>
          <w:rFonts w:ascii="Arial" w:hAnsi="Arial" w:cs="Arial"/>
          <w:sz w:val="22"/>
          <w:szCs w:val="22"/>
          <w:lang w:val="ro-RO"/>
        </w:rPr>
        <w:t xml:space="preserve"> </w:t>
      </w:r>
      <w:r w:rsidR="00CC284D" w:rsidRPr="00617FE0">
        <w:rPr>
          <w:rFonts w:ascii="Arial" w:hAnsi="Arial" w:cs="Arial"/>
          <w:sz w:val="22"/>
          <w:szCs w:val="22"/>
          <w:lang w:val="ro-RO"/>
        </w:rPr>
        <w:t>S</w:t>
      </w:r>
      <w:r w:rsidR="00183FB4" w:rsidRPr="00617FE0">
        <w:rPr>
          <w:rFonts w:ascii="Arial" w:hAnsi="Arial" w:cs="Arial"/>
          <w:sz w:val="22"/>
          <w:szCs w:val="22"/>
          <w:lang w:val="ro-RO"/>
        </w:rPr>
        <w:t>unt exceptate</w:t>
      </w:r>
      <w:r w:rsidRPr="00617FE0">
        <w:rPr>
          <w:rFonts w:ascii="Arial" w:hAnsi="Arial" w:cs="Arial"/>
          <w:sz w:val="22"/>
          <w:szCs w:val="22"/>
          <w:lang w:val="ro-RO"/>
        </w:rPr>
        <w:t xml:space="preserve"> de la </w:t>
      </w:r>
      <w:r w:rsidR="00FA77C2" w:rsidRPr="00617FE0">
        <w:rPr>
          <w:rFonts w:ascii="Arial" w:hAnsi="Arial" w:cs="Arial"/>
          <w:sz w:val="22"/>
          <w:szCs w:val="22"/>
          <w:lang w:val="ro-RO"/>
        </w:rPr>
        <w:t xml:space="preserve"> obligațiile prevăzute la </w:t>
      </w:r>
      <w:r w:rsidRPr="00617FE0">
        <w:rPr>
          <w:rFonts w:ascii="Arial" w:hAnsi="Arial" w:cs="Arial"/>
          <w:sz w:val="22"/>
          <w:szCs w:val="22"/>
          <w:lang w:val="ro-RO"/>
        </w:rPr>
        <w:t xml:space="preserve">art. 9 </w:t>
      </w:r>
      <w:r w:rsidR="0047220A" w:rsidRPr="00617FE0">
        <w:rPr>
          <w:rFonts w:ascii="Arial" w:hAnsi="Arial" w:cs="Arial"/>
          <w:sz w:val="22"/>
          <w:szCs w:val="22"/>
          <w:lang w:val="ro-RO"/>
        </w:rPr>
        <w:t>alin.</w:t>
      </w:r>
      <w:r w:rsidRPr="00617FE0">
        <w:rPr>
          <w:rFonts w:ascii="Arial" w:hAnsi="Arial" w:cs="Arial"/>
          <w:sz w:val="22"/>
          <w:szCs w:val="22"/>
          <w:lang w:val="ro-RO"/>
        </w:rPr>
        <w:t xml:space="preserve"> (2) şi art</w:t>
      </w:r>
      <w:r w:rsidR="0031539F" w:rsidRPr="00617FE0">
        <w:rPr>
          <w:rFonts w:ascii="Arial" w:hAnsi="Arial" w:cs="Arial"/>
          <w:sz w:val="22"/>
          <w:szCs w:val="22"/>
          <w:lang w:val="ro-RO"/>
        </w:rPr>
        <w:t>.</w:t>
      </w:r>
      <w:r w:rsidRPr="00617FE0">
        <w:rPr>
          <w:rFonts w:ascii="Arial" w:hAnsi="Arial" w:cs="Arial"/>
          <w:sz w:val="22"/>
          <w:szCs w:val="22"/>
          <w:lang w:val="ro-RO"/>
        </w:rPr>
        <w:t xml:space="preserve"> 10 produsele din tutun pentru fumat, altele decât țigaretele, tutunul de rulat, tutunul pentru narghilea și produsele din tutun încălzit</w:t>
      </w:r>
      <w:r w:rsidR="00C26A8D" w:rsidRPr="00617FE0">
        <w:rPr>
          <w:rFonts w:ascii="Arial" w:hAnsi="Arial" w:cs="Arial"/>
          <w:sz w:val="22"/>
          <w:szCs w:val="22"/>
          <w:lang w:val="ro-RO"/>
        </w:rPr>
        <w:t xml:space="preserve">. </w:t>
      </w:r>
      <w:r w:rsidRPr="00617FE0">
        <w:rPr>
          <w:rFonts w:ascii="Arial" w:hAnsi="Arial" w:cs="Arial"/>
          <w:sz w:val="22"/>
          <w:szCs w:val="22"/>
          <w:lang w:val="ro-RO"/>
        </w:rPr>
        <w:t>În acest caz și în plus față de avertismentul general</w:t>
      </w:r>
      <w:r w:rsidR="00AC5903" w:rsidRPr="00617FE0">
        <w:rPr>
          <w:rFonts w:ascii="Arial" w:hAnsi="Arial" w:cs="Arial"/>
          <w:sz w:val="22"/>
          <w:szCs w:val="22"/>
          <w:lang w:val="ro-RO"/>
        </w:rPr>
        <w:t>,</w:t>
      </w:r>
      <w:r w:rsidRPr="00617FE0">
        <w:rPr>
          <w:rFonts w:ascii="Arial" w:hAnsi="Arial" w:cs="Arial"/>
          <w:sz w:val="22"/>
          <w:szCs w:val="22"/>
          <w:lang w:val="ro-RO"/>
        </w:rPr>
        <w:t xml:space="preserve"> </w:t>
      </w:r>
      <w:r w:rsidR="00183FB4" w:rsidRPr="00617FE0">
        <w:rPr>
          <w:rFonts w:ascii="Arial" w:hAnsi="Arial" w:cs="Arial"/>
          <w:sz w:val="22"/>
          <w:szCs w:val="22"/>
          <w:lang w:val="ro-RO"/>
        </w:rPr>
        <w:t xml:space="preserve">prevăzut </w:t>
      </w:r>
      <w:r w:rsidRPr="00617FE0">
        <w:rPr>
          <w:rFonts w:ascii="Arial" w:hAnsi="Arial" w:cs="Arial"/>
          <w:sz w:val="22"/>
          <w:szCs w:val="22"/>
          <w:lang w:val="ro-RO"/>
        </w:rPr>
        <w:t>la art</w:t>
      </w:r>
      <w:r w:rsidR="00183FB4" w:rsidRPr="00617FE0">
        <w:rPr>
          <w:rFonts w:ascii="Arial" w:hAnsi="Arial" w:cs="Arial"/>
          <w:sz w:val="22"/>
          <w:szCs w:val="22"/>
          <w:lang w:val="ro-RO"/>
        </w:rPr>
        <w:t>.</w:t>
      </w:r>
      <w:r w:rsidRPr="00617FE0">
        <w:rPr>
          <w:rFonts w:ascii="Arial" w:hAnsi="Arial" w:cs="Arial"/>
          <w:sz w:val="22"/>
          <w:szCs w:val="22"/>
          <w:lang w:val="ro-RO"/>
        </w:rPr>
        <w:t xml:space="preserve"> 9 alin</w:t>
      </w:r>
      <w:r w:rsidR="00183FB4" w:rsidRPr="00617FE0">
        <w:rPr>
          <w:rFonts w:ascii="Arial" w:hAnsi="Arial" w:cs="Arial"/>
          <w:sz w:val="22"/>
          <w:szCs w:val="22"/>
          <w:lang w:val="ro-RO"/>
        </w:rPr>
        <w:t>.</w:t>
      </w:r>
      <w:r w:rsidRPr="00617FE0">
        <w:rPr>
          <w:rFonts w:ascii="Arial" w:hAnsi="Arial" w:cs="Arial"/>
          <w:sz w:val="22"/>
          <w:szCs w:val="22"/>
          <w:lang w:val="ro-RO"/>
        </w:rPr>
        <w:t xml:space="preserve"> (1), fiecare pachet unitar și orice ambalaj exterior al acestor produse poartă unul dintre avertismentele sub formă de text incluse în lista din anexa </w:t>
      </w:r>
      <w:r w:rsidR="00CC284D" w:rsidRPr="00617FE0">
        <w:rPr>
          <w:rFonts w:ascii="Arial" w:hAnsi="Arial" w:cs="Arial"/>
          <w:sz w:val="22"/>
          <w:szCs w:val="22"/>
          <w:lang w:val="ro-RO"/>
        </w:rPr>
        <w:t>nr.1</w:t>
      </w:r>
      <w:r w:rsidR="00AC5903" w:rsidRPr="00617FE0">
        <w:rPr>
          <w:rFonts w:ascii="Arial" w:hAnsi="Arial" w:cs="Arial"/>
          <w:sz w:val="22"/>
          <w:szCs w:val="22"/>
          <w:lang w:val="ro-RO"/>
        </w:rPr>
        <w:t>.</w:t>
      </w:r>
      <w:r w:rsidR="00C26A8D" w:rsidRPr="00617FE0">
        <w:rPr>
          <w:rFonts w:ascii="Arial" w:hAnsi="Arial" w:cs="Arial"/>
          <w:sz w:val="22"/>
          <w:szCs w:val="22"/>
          <w:lang w:val="ro-RO"/>
        </w:rPr>
        <w:t xml:space="preserve"> Avertismentul general specificat la articolul 9 alineatul (1) include o trimitere la serviciile de renunțare menționate la articolul 10 alineatul (2) litera (b).” </w:t>
      </w:r>
    </w:p>
    <w:p w14:paraId="526AFB17" w14:textId="5ED1761A" w:rsidR="0031539F" w:rsidRDefault="00B4481C" w:rsidP="0031539F">
      <w:pPr>
        <w:spacing w:after="0" w:line="240" w:lineRule="auto"/>
        <w:jc w:val="both"/>
        <w:rPr>
          <w:rFonts w:ascii="Arial" w:hAnsi="Arial" w:cs="Arial"/>
          <w:lang w:val="ro-RO"/>
        </w:rPr>
      </w:pPr>
      <w:r w:rsidRPr="0031539F">
        <w:rPr>
          <w:rFonts w:ascii="Arial" w:hAnsi="Arial" w:cs="Arial"/>
          <w:b/>
          <w:bCs/>
          <w:lang w:val="ro-RO"/>
        </w:rPr>
        <w:t>5</w:t>
      </w:r>
      <w:r w:rsidR="003E069F" w:rsidRPr="0031539F">
        <w:rPr>
          <w:rFonts w:ascii="Arial" w:hAnsi="Arial" w:cs="Arial"/>
          <w:b/>
          <w:bCs/>
          <w:lang w:val="ro-RO"/>
        </w:rPr>
        <w:t xml:space="preserve">. </w:t>
      </w:r>
      <w:r w:rsidR="003E069F" w:rsidRPr="0031539F">
        <w:rPr>
          <w:rFonts w:ascii="Arial" w:hAnsi="Arial" w:cs="Arial"/>
          <w:bCs/>
          <w:lang w:val="ro-RO"/>
        </w:rPr>
        <w:t>La a</w:t>
      </w:r>
      <w:r w:rsidR="003E069F" w:rsidRPr="0031539F">
        <w:rPr>
          <w:rFonts w:ascii="Arial" w:hAnsi="Arial" w:cs="Arial"/>
          <w:lang w:val="ro-RO"/>
        </w:rPr>
        <w:t>rticolul 19</w:t>
      </w:r>
      <w:r w:rsidR="0031539F">
        <w:rPr>
          <w:rFonts w:ascii="Arial" w:hAnsi="Arial" w:cs="Arial"/>
          <w:lang w:val="ro-RO"/>
        </w:rPr>
        <w:t>,</w:t>
      </w:r>
      <w:r w:rsidR="003E069F" w:rsidRPr="0031539F">
        <w:rPr>
          <w:rFonts w:ascii="Arial" w:hAnsi="Arial" w:cs="Arial"/>
          <w:lang w:val="ro-RO"/>
        </w:rPr>
        <w:t xml:space="preserve"> dup</w:t>
      </w:r>
      <w:r w:rsidR="00C83C11">
        <w:rPr>
          <w:rFonts w:ascii="Arial" w:hAnsi="Arial" w:cs="Arial"/>
          <w:lang w:val="ro-RO"/>
        </w:rPr>
        <w:t>ă</w:t>
      </w:r>
      <w:r w:rsidR="003E069F" w:rsidRPr="0031539F">
        <w:rPr>
          <w:rFonts w:ascii="Arial" w:hAnsi="Arial" w:cs="Arial"/>
          <w:lang w:val="ro-RO"/>
        </w:rPr>
        <w:t xml:space="preserve"> </w:t>
      </w:r>
      <w:r w:rsidR="00373DEA" w:rsidRPr="0031539F">
        <w:rPr>
          <w:rFonts w:ascii="Arial" w:hAnsi="Arial" w:cs="Arial"/>
          <w:lang w:val="ro-RO"/>
        </w:rPr>
        <w:t>a</w:t>
      </w:r>
      <w:r w:rsidR="0031539F">
        <w:rPr>
          <w:rFonts w:ascii="Arial" w:hAnsi="Arial" w:cs="Arial"/>
          <w:lang w:val="ro-RO"/>
        </w:rPr>
        <w:t>lineatul</w:t>
      </w:r>
      <w:r w:rsidR="003E069F" w:rsidRPr="0031539F">
        <w:rPr>
          <w:rFonts w:ascii="Arial" w:hAnsi="Arial" w:cs="Arial"/>
          <w:lang w:val="ro-RO"/>
        </w:rPr>
        <w:t xml:space="preserve"> </w:t>
      </w:r>
      <w:r w:rsidR="0033061B">
        <w:rPr>
          <w:rFonts w:ascii="Arial" w:hAnsi="Arial" w:cs="Arial"/>
          <w:lang w:val="ro-RO"/>
        </w:rPr>
        <w:t>(</w:t>
      </w:r>
      <w:r w:rsidR="003E069F" w:rsidRPr="0031539F">
        <w:rPr>
          <w:rFonts w:ascii="Arial" w:hAnsi="Arial" w:cs="Arial"/>
          <w:lang w:val="ro-RO"/>
        </w:rPr>
        <w:t>8</w:t>
      </w:r>
      <w:r w:rsidR="0033061B">
        <w:rPr>
          <w:rFonts w:ascii="Arial" w:hAnsi="Arial" w:cs="Arial"/>
          <w:lang w:val="ro-RO"/>
        </w:rPr>
        <w:t>)</w:t>
      </w:r>
      <w:r w:rsidR="0029004B">
        <w:rPr>
          <w:rFonts w:ascii="Arial" w:hAnsi="Arial" w:cs="Arial"/>
          <w:lang w:val="ro-RO"/>
        </w:rPr>
        <w:t>,</w:t>
      </w:r>
      <w:r w:rsidR="003E069F" w:rsidRPr="0031539F">
        <w:rPr>
          <w:rFonts w:ascii="Arial" w:hAnsi="Arial" w:cs="Arial"/>
          <w:lang w:val="ro-RO"/>
        </w:rPr>
        <w:t xml:space="preserve"> se introduc</w:t>
      </w:r>
      <w:r w:rsidR="0033061B">
        <w:rPr>
          <w:rFonts w:ascii="Arial" w:hAnsi="Arial" w:cs="Arial"/>
          <w:lang w:val="ro-RO"/>
        </w:rPr>
        <w:t>e</w:t>
      </w:r>
      <w:r w:rsidR="003C25D2">
        <w:rPr>
          <w:rFonts w:ascii="Arial" w:hAnsi="Arial" w:cs="Arial"/>
          <w:lang w:val="ro-RO"/>
        </w:rPr>
        <w:t xml:space="preserve"> </w:t>
      </w:r>
      <w:r w:rsidR="0033061B">
        <w:rPr>
          <w:rFonts w:ascii="Arial" w:hAnsi="Arial" w:cs="Arial"/>
          <w:lang w:val="ro-RO"/>
        </w:rPr>
        <w:t xml:space="preserve">un nou </w:t>
      </w:r>
      <w:r w:rsidR="0031539F">
        <w:rPr>
          <w:rFonts w:ascii="Arial" w:hAnsi="Arial" w:cs="Arial"/>
          <w:lang w:val="ro-RO"/>
        </w:rPr>
        <w:t>alinea</w:t>
      </w:r>
      <w:r w:rsidR="003F44E3">
        <w:rPr>
          <w:rFonts w:ascii="Arial" w:hAnsi="Arial" w:cs="Arial"/>
          <w:lang w:val="ro-RO"/>
        </w:rPr>
        <w:t>t</w:t>
      </w:r>
      <w:r w:rsidR="0031539F">
        <w:rPr>
          <w:rFonts w:ascii="Arial" w:hAnsi="Arial" w:cs="Arial"/>
          <w:lang w:val="ro-RO"/>
        </w:rPr>
        <w:t xml:space="preserve">, </w:t>
      </w:r>
      <w:r w:rsidR="003E069F" w:rsidRPr="0031539F">
        <w:rPr>
          <w:rFonts w:ascii="Arial" w:hAnsi="Arial" w:cs="Arial"/>
          <w:lang w:val="ro-RO"/>
        </w:rPr>
        <w:t>alin</w:t>
      </w:r>
      <w:r w:rsidR="0031539F">
        <w:rPr>
          <w:rFonts w:ascii="Arial" w:hAnsi="Arial" w:cs="Arial"/>
          <w:lang w:val="ro-RO"/>
        </w:rPr>
        <w:t>.</w:t>
      </w:r>
      <w:r w:rsidR="003E069F" w:rsidRPr="0031539F">
        <w:rPr>
          <w:rFonts w:ascii="Arial" w:hAnsi="Arial" w:cs="Arial"/>
          <w:lang w:val="ro-RO"/>
        </w:rPr>
        <w:t xml:space="preserve"> </w:t>
      </w:r>
      <w:r w:rsidR="005E07B3">
        <w:rPr>
          <w:rFonts w:ascii="Arial" w:hAnsi="Arial" w:cs="Arial"/>
          <w:lang w:val="ro-RO"/>
        </w:rPr>
        <w:t>(</w:t>
      </w:r>
      <w:r w:rsidR="003E069F" w:rsidRPr="0031539F">
        <w:rPr>
          <w:rFonts w:ascii="Arial" w:hAnsi="Arial" w:cs="Arial"/>
          <w:lang w:val="ro-RO"/>
        </w:rPr>
        <w:t>9), cu următorul cuprins:</w:t>
      </w:r>
    </w:p>
    <w:p w14:paraId="490FE6A7" w14:textId="3CB5D851" w:rsidR="003E069F" w:rsidRDefault="00E705CB" w:rsidP="0031539F">
      <w:pPr>
        <w:spacing w:after="0" w:line="240" w:lineRule="auto"/>
        <w:jc w:val="both"/>
        <w:rPr>
          <w:rFonts w:ascii="Arial" w:hAnsi="Arial" w:cs="Arial"/>
          <w:lang w:val="ro-RO"/>
        </w:rPr>
      </w:pPr>
      <w:r w:rsidRPr="0031539F">
        <w:rPr>
          <w:rFonts w:ascii="Arial" w:hAnsi="Arial" w:cs="Arial"/>
          <w:lang w:val="ro-RO"/>
        </w:rPr>
        <w:t xml:space="preserve"> </w:t>
      </w:r>
      <w:r w:rsidR="00373DEA" w:rsidRPr="007D4ED1">
        <w:rPr>
          <w:rFonts w:ascii="Arial" w:hAnsi="Arial" w:cs="Arial"/>
          <w:lang w:val="ro-RO"/>
        </w:rPr>
        <w:t>’’</w:t>
      </w:r>
      <w:r w:rsidRPr="007D4ED1">
        <w:rPr>
          <w:rFonts w:ascii="Arial" w:hAnsi="Arial" w:cs="Arial"/>
          <w:lang w:val="ro-RO"/>
        </w:rPr>
        <w:t>(9)</w:t>
      </w:r>
      <w:r w:rsidR="003E069F" w:rsidRPr="0031539F">
        <w:rPr>
          <w:rFonts w:ascii="Arial" w:hAnsi="Arial" w:cs="Arial"/>
          <w:lang w:val="ro-RO"/>
        </w:rPr>
        <w:t xml:space="preserve"> </w:t>
      </w:r>
      <w:r w:rsidR="007D4ED1">
        <w:rPr>
          <w:rFonts w:ascii="Arial" w:hAnsi="Arial" w:cs="Arial"/>
          <w:lang w:val="ro-RO"/>
        </w:rPr>
        <w:t>P</w:t>
      </w:r>
      <w:r w:rsidR="003E069F" w:rsidRPr="0031539F">
        <w:rPr>
          <w:rFonts w:ascii="Arial" w:hAnsi="Arial" w:cs="Arial"/>
          <w:lang w:val="ro-RO"/>
        </w:rPr>
        <w:t xml:space="preserve">roducătorii și importatorii de produse din tutun încălzit notifică Ministerul Sănătății cu privire la </w:t>
      </w:r>
      <w:r w:rsidR="002E32EA">
        <w:rPr>
          <w:rFonts w:ascii="Arial" w:hAnsi="Arial" w:cs="Arial"/>
          <w:lang w:val="ro-RO"/>
        </w:rPr>
        <w:t>î</w:t>
      </w:r>
      <w:r w:rsidR="003E069F" w:rsidRPr="0031539F">
        <w:rPr>
          <w:rFonts w:ascii="Arial" w:hAnsi="Arial" w:cs="Arial"/>
          <w:lang w:val="ro-RO"/>
        </w:rPr>
        <w:t xml:space="preserve">ncadrarea  produsului </w:t>
      </w:r>
      <w:r w:rsidR="002E32EA">
        <w:rPr>
          <w:rFonts w:ascii="Arial" w:hAnsi="Arial" w:cs="Arial"/>
          <w:lang w:val="ro-RO"/>
        </w:rPr>
        <w:t>î</w:t>
      </w:r>
      <w:r w:rsidR="003E069F" w:rsidRPr="0031539F">
        <w:rPr>
          <w:rFonts w:ascii="Arial" w:hAnsi="Arial" w:cs="Arial"/>
          <w:lang w:val="ro-RO"/>
        </w:rPr>
        <w:t>n una din categoriile: produse din tutun pentru fumat sau produs de tutun care nu arde</w:t>
      </w:r>
      <w:r w:rsidR="00A459A0">
        <w:rPr>
          <w:rFonts w:ascii="Arial" w:hAnsi="Arial" w:cs="Arial"/>
          <w:lang w:val="ro-RO"/>
        </w:rPr>
        <w:t>.</w:t>
      </w:r>
      <w:r w:rsidR="00C57781">
        <w:rPr>
          <w:rFonts w:ascii="Arial" w:hAnsi="Arial" w:cs="Arial"/>
          <w:lang w:val="ro-RO"/>
        </w:rPr>
        <w:t>”</w:t>
      </w:r>
    </w:p>
    <w:p w14:paraId="6AF46439" w14:textId="77777777" w:rsidR="00C57781" w:rsidRPr="007D4ED1" w:rsidRDefault="00C57781" w:rsidP="0031539F">
      <w:pPr>
        <w:spacing w:after="0" w:line="240" w:lineRule="auto"/>
        <w:jc w:val="both"/>
        <w:rPr>
          <w:rFonts w:ascii="Arial" w:hAnsi="Arial" w:cs="Arial"/>
          <w:lang w:val="ro-RO"/>
        </w:rPr>
      </w:pPr>
    </w:p>
    <w:p w14:paraId="3E0000FD" w14:textId="6275D17F" w:rsidR="00C57781" w:rsidRDefault="00BD21F6" w:rsidP="00D63F6E">
      <w:pPr>
        <w:pStyle w:val="hd-date"/>
        <w:spacing w:before="0" w:beforeAutospacing="0" w:after="0" w:afterAutospacing="0"/>
        <w:jc w:val="both"/>
        <w:rPr>
          <w:rFonts w:ascii="Arial" w:hAnsi="Arial" w:cs="Arial"/>
          <w:bCs/>
          <w:sz w:val="22"/>
          <w:szCs w:val="22"/>
          <w:lang w:val="ro-RO"/>
        </w:rPr>
      </w:pPr>
      <w:r w:rsidRPr="000C23F3">
        <w:rPr>
          <w:rFonts w:ascii="Arial" w:hAnsi="Arial" w:cs="Arial"/>
          <w:b/>
          <w:bCs/>
          <w:sz w:val="22"/>
          <w:szCs w:val="22"/>
          <w:lang w:val="ro-RO"/>
        </w:rPr>
        <w:t xml:space="preserve">Art. </w:t>
      </w:r>
      <w:r w:rsidR="005D324F">
        <w:rPr>
          <w:rFonts w:ascii="Arial" w:hAnsi="Arial" w:cs="Arial"/>
          <w:b/>
          <w:bCs/>
          <w:sz w:val="22"/>
          <w:szCs w:val="22"/>
          <w:lang w:val="ro-RO"/>
        </w:rPr>
        <w:t>I</w:t>
      </w:r>
      <w:r w:rsidR="00C83C11">
        <w:rPr>
          <w:rFonts w:ascii="Arial" w:hAnsi="Arial" w:cs="Arial"/>
          <w:b/>
          <w:bCs/>
          <w:sz w:val="22"/>
          <w:szCs w:val="22"/>
          <w:lang w:val="ro-RO"/>
        </w:rPr>
        <w:t>I</w:t>
      </w:r>
      <w:r w:rsidR="00FA77C2" w:rsidRPr="0031539F">
        <w:rPr>
          <w:rFonts w:ascii="Arial" w:hAnsi="Arial" w:cs="Arial"/>
          <w:bCs/>
          <w:sz w:val="22"/>
          <w:szCs w:val="22"/>
          <w:lang w:val="ro-RO"/>
        </w:rPr>
        <w:t xml:space="preserve"> </w:t>
      </w:r>
      <w:r w:rsidR="002B62B2" w:rsidRPr="0031539F">
        <w:rPr>
          <w:rFonts w:ascii="Arial" w:hAnsi="Arial" w:cs="Arial"/>
          <w:bCs/>
          <w:sz w:val="22"/>
          <w:szCs w:val="22"/>
          <w:lang w:val="ro-RO"/>
        </w:rPr>
        <w:t xml:space="preserve">Prevederile  articolului </w:t>
      </w:r>
      <w:r w:rsidR="00C83C11">
        <w:rPr>
          <w:rFonts w:ascii="Arial" w:hAnsi="Arial" w:cs="Arial"/>
          <w:bCs/>
          <w:sz w:val="22"/>
          <w:szCs w:val="22"/>
          <w:lang w:val="ro-RO"/>
        </w:rPr>
        <w:t>I</w:t>
      </w:r>
      <w:r w:rsidR="002B62B2" w:rsidRPr="0031539F">
        <w:rPr>
          <w:rFonts w:ascii="Arial" w:hAnsi="Arial" w:cs="Arial"/>
          <w:bCs/>
          <w:sz w:val="22"/>
          <w:szCs w:val="22"/>
          <w:lang w:val="ro-RO"/>
        </w:rPr>
        <w:t xml:space="preserve"> intră în vigoare începând cu data 23 octombrie 2023</w:t>
      </w:r>
      <w:r w:rsidR="00C57781">
        <w:rPr>
          <w:rFonts w:ascii="Arial" w:hAnsi="Arial" w:cs="Arial"/>
          <w:bCs/>
          <w:sz w:val="22"/>
          <w:szCs w:val="22"/>
          <w:lang w:val="ro-RO"/>
        </w:rPr>
        <w:t>, cu excepț</w:t>
      </w:r>
      <w:r w:rsidR="00950D7A">
        <w:rPr>
          <w:rFonts w:ascii="Arial" w:hAnsi="Arial" w:cs="Arial"/>
          <w:bCs/>
          <w:sz w:val="22"/>
          <w:szCs w:val="22"/>
          <w:lang w:val="ro-RO"/>
        </w:rPr>
        <w:t>ia prevederilor art</w:t>
      </w:r>
      <w:r w:rsidR="00C57781">
        <w:rPr>
          <w:rFonts w:ascii="Arial" w:hAnsi="Arial" w:cs="Arial"/>
          <w:bCs/>
          <w:sz w:val="22"/>
          <w:szCs w:val="22"/>
          <w:lang w:val="ro-RO"/>
        </w:rPr>
        <w:t>.</w:t>
      </w:r>
      <w:r w:rsidR="00950D7A">
        <w:rPr>
          <w:rFonts w:ascii="Arial" w:hAnsi="Arial" w:cs="Arial"/>
          <w:bCs/>
          <w:sz w:val="22"/>
          <w:szCs w:val="22"/>
          <w:lang w:val="ro-RO"/>
        </w:rPr>
        <w:t xml:space="preserve"> 19 alin</w:t>
      </w:r>
      <w:r w:rsidR="00C57781">
        <w:rPr>
          <w:rFonts w:ascii="Arial" w:hAnsi="Arial" w:cs="Arial"/>
          <w:bCs/>
          <w:sz w:val="22"/>
          <w:szCs w:val="22"/>
          <w:lang w:val="ro-RO"/>
        </w:rPr>
        <w:t>.</w:t>
      </w:r>
      <w:r w:rsidR="00950D7A">
        <w:rPr>
          <w:rFonts w:ascii="Arial" w:hAnsi="Arial" w:cs="Arial"/>
          <w:bCs/>
          <w:sz w:val="22"/>
          <w:szCs w:val="22"/>
          <w:lang w:val="ro-RO"/>
        </w:rPr>
        <w:t xml:space="preserve"> </w:t>
      </w:r>
      <w:r w:rsidR="005101CD">
        <w:rPr>
          <w:rFonts w:ascii="Arial" w:hAnsi="Arial" w:cs="Arial"/>
          <w:bCs/>
          <w:sz w:val="22"/>
          <w:szCs w:val="22"/>
          <w:lang w:val="ro-RO"/>
        </w:rPr>
        <w:t>(</w:t>
      </w:r>
      <w:r w:rsidR="00950D7A">
        <w:rPr>
          <w:rFonts w:ascii="Arial" w:hAnsi="Arial" w:cs="Arial"/>
          <w:bCs/>
          <w:sz w:val="22"/>
          <w:szCs w:val="22"/>
          <w:lang w:val="ro-RO"/>
        </w:rPr>
        <w:t>9</w:t>
      </w:r>
      <w:r w:rsidR="005101CD">
        <w:rPr>
          <w:rFonts w:ascii="Arial" w:hAnsi="Arial" w:cs="Arial"/>
          <w:bCs/>
          <w:sz w:val="22"/>
          <w:szCs w:val="22"/>
          <w:lang w:val="ro-RO"/>
        </w:rPr>
        <w:t>)</w:t>
      </w:r>
      <w:r w:rsidR="00C57781">
        <w:rPr>
          <w:rFonts w:ascii="Arial" w:hAnsi="Arial" w:cs="Arial"/>
          <w:bCs/>
          <w:sz w:val="22"/>
          <w:szCs w:val="22"/>
          <w:lang w:val="ro-RO"/>
        </w:rPr>
        <w:t>.</w:t>
      </w:r>
    </w:p>
    <w:p w14:paraId="338105F1" w14:textId="77777777" w:rsidR="00C57781" w:rsidRDefault="00C57781" w:rsidP="00D63F6E">
      <w:pPr>
        <w:pStyle w:val="hd-date"/>
        <w:spacing w:before="0" w:beforeAutospacing="0" w:after="0" w:afterAutospacing="0"/>
        <w:jc w:val="both"/>
        <w:rPr>
          <w:rFonts w:ascii="Arial" w:hAnsi="Arial" w:cs="Arial"/>
          <w:bCs/>
          <w:sz w:val="22"/>
          <w:szCs w:val="22"/>
          <w:lang w:val="ro-RO"/>
        </w:rPr>
      </w:pPr>
    </w:p>
    <w:p w14:paraId="19BEB961" w14:textId="66E71BA9" w:rsidR="002B62B2" w:rsidRDefault="00C57781" w:rsidP="00D63F6E">
      <w:pPr>
        <w:pStyle w:val="hd-date"/>
        <w:spacing w:before="0" w:beforeAutospacing="0" w:after="0" w:afterAutospacing="0"/>
        <w:jc w:val="both"/>
        <w:rPr>
          <w:rFonts w:ascii="Arial" w:hAnsi="Arial" w:cs="Arial"/>
          <w:bCs/>
          <w:sz w:val="22"/>
          <w:szCs w:val="22"/>
          <w:lang w:val="ro-RO"/>
        </w:rPr>
      </w:pPr>
      <w:r>
        <w:rPr>
          <w:rFonts w:ascii="Arial" w:hAnsi="Arial" w:cs="Arial"/>
          <w:b/>
          <w:bCs/>
          <w:sz w:val="22"/>
          <w:szCs w:val="22"/>
          <w:lang w:val="ro-RO"/>
        </w:rPr>
        <w:t>Art. III</w:t>
      </w:r>
      <w:r w:rsidRPr="00C57781">
        <w:rPr>
          <w:rFonts w:ascii="Arial" w:hAnsi="Arial" w:cs="Arial"/>
          <w:bCs/>
          <w:sz w:val="22"/>
          <w:szCs w:val="22"/>
          <w:lang w:val="ro-RO"/>
        </w:rPr>
        <w:t xml:space="preserve"> </w:t>
      </w:r>
      <w:r>
        <w:rPr>
          <w:rFonts w:ascii="Arial" w:hAnsi="Arial" w:cs="Arial"/>
          <w:bCs/>
          <w:sz w:val="22"/>
          <w:szCs w:val="22"/>
          <w:lang w:val="ro-RO"/>
        </w:rPr>
        <w:t>Î</w:t>
      </w:r>
      <w:r w:rsidRPr="00C57781">
        <w:rPr>
          <w:rFonts w:ascii="Arial" w:hAnsi="Arial" w:cs="Arial"/>
          <w:bCs/>
          <w:sz w:val="22"/>
          <w:szCs w:val="22"/>
          <w:lang w:val="ro-RO"/>
        </w:rPr>
        <w:t>n termen de 30 de zile de la data intrării în vigoare a prezent</w:t>
      </w:r>
      <w:r w:rsidR="0029004B">
        <w:rPr>
          <w:rFonts w:ascii="Arial" w:hAnsi="Arial" w:cs="Arial"/>
          <w:bCs/>
          <w:sz w:val="22"/>
          <w:szCs w:val="22"/>
          <w:lang w:val="ro-RO"/>
        </w:rPr>
        <w:t xml:space="preserve">ei </w:t>
      </w:r>
      <w:r w:rsidR="004C2CDD">
        <w:rPr>
          <w:rFonts w:ascii="Arial" w:hAnsi="Arial" w:cs="Arial"/>
          <w:bCs/>
          <w:sz w:val="22"/>
          <w:szCs w:val="22"/>
          <w:lang w:val="ro-RO"/>
        </w:rPr>
        <w:t>O</w:t>
      </w:r>
      <w:r w:rsidR="0029004B">
        <w:rPr>
          <w:rFonts w:ascii="Arial" w:hAnsi="Arial" w:cs="Arial"/>
          <w:bCs/>
          <w:sz w:val="22"/>
          <w:szCs w:val="22"/>
          <w:lang w:val="ro-RO"/>
        </w:rPr>
        <w:t xml:space="preserve">rdonanțe </w:t>
      </w:r>
      <w:r w:rsidR="00F2250B">
        <w:rPr>
          <w:rFonts w:ascii="Arial" w:hAnsi="Arial" w:cs="Arial"/>
          <w:bCs/>
          <w:sz w:val="22"/>
          <w:szCs w:val="22"/>
          <w:lang w:val="ro-RO"/>
        </w:rPr>
        <w:t>a Guvernului</w:t>
      </w:r>
      <w:r w:rsidRPr="00C57781">
        <w:rPr>
          <w:rFonts w:ascii="Arial" w:hAnsi="Arial" w:cs="Arial"/>
          <w:bCs/>
          <w:sz w:val="22"/>
          <w:szCs w:val="22"/>
          <w:lang w:val="ro-RO"/>
        </w:rPr>
        <w:t xml:space="preserve"> </w:t>
      </w:r>
      <w:r w:rsidR="000F242D">
        <w:rPr>
          <w:rFonts w:ascii="Arial" w:hAnsi="Arial" w:cs="Arial"/>
          <w:bCs/>
          <w:sz w:val="22"/>
          <w:szCs w:val="22"/>
          <w:lang w:val="ro-RO"/>
        </w:rPr>
        <w:t>se</w:t>
      </w:r>
      <w:r w:rsidRPr="00C57781">
        <w:rPr>
          <w:rFonts w:ascii="Arial" w:hAnsi="Arial" w:cs="Arial"/>
          <w:bCs/>
          <w:sz w:val="22"/>
          <w:szCs w:val="22"/>
          <w:lang w:val="ro-RO"/>
        </w:rPr>
        <w:t xml:space="preserve"> aprobă</w:t>
      </w:r>
      <w:r w:rsidR="0029004B">
        <w:rPr>
          <w:rFonts w:ascii="Arial" w:hAnsi="Arial" w:cs="Arial"/>
          <w:bCs/>
          <w:sz w:val="22"/>
          <w:szCs w:val="22"/>
          <w:lang w:val="ro-RO"/>
        </w:rPr>
        <w:t>,</w:t>
      </w:r>
      <w:r w:rsidRPr="00C57781">
        <w:rPr>
          <w:rFonts w:ascii="Arial" w:hAnsi="Arial" w:cs="Arial"/>
          <w:bCs/>
          <w:sz w:val="22"/>
          <w:szCs w:val="22"/>
          <w:lang w:val="ro-RO"/>
        </w:rPr>
        <w:t xml:space="preserve"> prin ordin al ministrului sănătăţii</w:t>
      </w:r>
      <w:r w:rsidR="0029004B">
        <w:rPr>
          <w:rFonts w:ascii="Arial" w:hAnsi="Arial" w:cs="Arial"/>
          <w:bCs/>
          <w:sz w:val="22"/>
          <w:szCs w:val="22"/>
          <w:lang w:val="ro-RO"/>
        </w:rPr>
        <w:t>,</w:t>
      </w:r>
      <w:r w:rsidRPr="00C57781">
        <w:rPr>
          <w:rFonts w:ascii="Arial" w:hAnsi="Arial" w:cs="Arial"/>
          <w:bCs/>
          <w:sz w:val="22"/>
          <w:szCs w:val="22"/>
          <w:lang w:val="ro-RO"/>
        </w:rPr>
        <w:t xml:space="preserve"> procedura pentru transmiterea informaţiilor suplimentare privind produsele din tutun încălzit și formatul pentru notificare.</w:t>
      </w:r>
    </w:p>
    <w:p w14:paraId="01871982" w14:textId="77777777" w:rsidR="00AC5903" w:rsidRDefault="00AC5903" w:rsidP="00D63F6E">
      <w:pPr>
        <w:pStyle w:val="hd-date"/>
        <w:spacing w:before="0" w:beforeAutospacing="0" w:after="0" w:afterAutospacing="0"/>
        <w:jc w:val="both"/>
        <w:rPr>
          <w:rFonts w:ascii="Arial" w:hAnsi="Arial" w:cs="Arial"/>
          <w:bCs/>
          <w:sz w:val="22"/>
          <w:szCs w:val="22"/>
          <w:lang w:val="ro-RO"/>
        </w:rPr>
      </w:pPr>
    </w:p>
    <w:p w14:paraId="45EC18BB" w14:textId="65915349" w:rsidR="0045218A" w:rsidRPr="0031539F" w:rsidRDefault="0045218A" w:rsidP="00D63F6E">
      <w:pPr>
        <w:pStyle w:val="hd-date"/>
        <w:spacing w:before="0" w:beforeAutospacing="0" w:after="0" w:afterAutospacing="0"/>
        <w:jc w:val="both"/>
        <w:rPr>
          <w:rFonts w:ascii="Arial" w:hAnsi="Arial" w:cs="Arial"/>
          <w:bCs/>
          <w:sz w:val="22"/>
          <w:szCs w:val="22"/>
          <w:lang w:val="ro-RO"/>
        </w:rPr>
      </w:pPr>
      <w:r>
        <w:rPr>
          <w:rFonts w:ascii="Arial" w:hAnsi="Arial" w:cs="Arial"/>
          <w:sz w:val="22"/>
          <w:szCs w:val="22"/>
          <w:lang w:val="ro-RO"/>
        </w:rPr>
        <w:t>Prezenta Ordonanță a Guvernului transpune Dir</w:t>
      </w:r>
      <w:r w:rsidR="005A1F2B">
        <w:rPr>
          <w:rFonts w:ascii="Arial" w:hAnsi="Arial" w:cs="Arial"/>
          <w:sz w:val="22"/>
          <w:szCs w:val="22"/>
          <w:lang w:val="ro-RO"/>
        </w:rPr>
        <w:t>ectiva Delegată (UE) 2022/2100 a</w:t>
      </w:r>
      <w:r>
        <w:rPr>
          <w:rFonts w:ascii="Arial" w:hAnsi="Arial" w:cs="Arial"/>
          <w:sz w:val="22"/>
          <w:szCs w:val="22"/>
          <w:lang w:val="ro-RO"/>
        </w:rPr>
        <w:t xml:space="preserve"> Comisiei Europene din 29 iunie 2022 de modificare a Directivei 2014/40/UE a Parlamentului European și a </w:t>
      </w:r>
      <w:r w:rsidR="00742B49">
        <w:rPr>
          <w:rFonts w:ascii="Arial" w:hAnsi="Arial" w:cs="Arial"/>
          <w:sz w:val="22"/>
          <w:szCs w:val="22"/>
          <w:lang w:val="ro-RO"/>
        </w:rPr>
        <w:t>C</w:t>
      </w:r>
      <w:r>
        <w:rPr>
          <w:rFonts w:ascii="Arial" w:hAnsi="Arial" w:cs="Arial"/>
          <w:sz w:val="22"/>
          <w:szCs w:val="22"/>
          <w:lang w:val="ro-RO"/>
        </w:rPr>
        <w:t>onsiliului în ceea ce privește retragerea anumitor exceptări care vizează produsele din tutun încălzit, publicată în Jurnalul Oficial al Uniunii Europene, seria L, nr.286 din 3 noiembrie 2022</w:t>
      </w:r>
      <w:r w:rsidR="00AC5903">
        <w:rPr>
          <w:rFonts w:ascii="Arial" w:hAnsi="Arial" w:cs="Arial"/>
          <w:sz w:val="22"/>
          <w:szCs w:val="22"/>
          <w:lang w:val="ro-RO"/>
        </w:rPr>
        <w:t>.</w:t>
      </w:r>
    </w:p>
    <w:p w14:paraId="319DA399" w14:textId="77777777" w:rsidR="00AF7ADC" w:rsidRPr="0031539F" w:rsidRDefault="00AF7ADC" w:rsidP="00D63F6E">
      <w:pPr>
        <w:pStyle w:val="hd-date"/>
        <w:spacing w:before="0" w:beforeAutospacing="0" w:after="0" w:afterAutospacing="0"/>
        <w:jc w:val="both"/>
        <w:rPr>
          <w:rFonts w:ascii="Arial" w:hAnsi="Arial" w:cs="Arial"/>
          <w:bCs/>
          <w:sz w:val="22"/>
          <w:szCs w:val="22"/>
          <w:lang w:val="ro-RO"/>
        </w:rPr>
      </w:pPr>
    </w:p>
    <w:tbl>
      <w:tblPr>
        <w:tblW w:w="3510" w:type="dxa"/>
        <w:jc w:val="center"/>
        <w:tblCellMar>
          <w:top w:w="15" w:type="dxa"/>
          <w:left w:w="15" w:type="dxa"/>
          <w:bottom w:w="15" w:type="dxa"/>
          <w:right w:w="15" w:type="dxa"/>
        </w:tblCellMar>
        <w:tblLook w:val="04A0" w:firstRow="1" w:lastRow="0" w:firstColumn="1" w:lastColumn="0" w:noHBand="0" w:noVBand="1"/>
      </w:tblPr>
      <w:tblGrid>
        <w:gridCol w:w="6"/>
        <w:gridCol w:w="3504"/>
      </w:tblGrid>
      <w:tr w:rsidR="00E705CB" w:rsidRPr="00A17D80" w14:paraId="0C70599E" w14:textId="77777777" w:rsidTr="00F403E0">
        <w:trPr>
          <w:trHeight w:val="15"/>
          <w:jc w:val="center"/>
        </w:trPr>
        <w:tc>
          <w:tcPr>
            <w:tcW w:w="0" w:type="auto"/>
            <w:tcMar>
              <w:top w:w="0" w:type="dxa"/>
              <w:left w:w="0" w:type="dxa"/>
              <w:bottom w:w="0" w:type="dxa"/>
              <w:right w:w="0" w:type="dxa"/>
            </w:tcMar>
          </w:tcPr>
          <w:p w14:paraId="0EB043F8" w14:textId="77777777" w:rsidR="00F771D0" w:rsidRPr="0031539F" w:rsidRDefault="00F771D0" w:rsidP="00D63F6E">
            <w:pPr>
              <w:spacing w:after="0" w:line="240" w:lineRule="auto"/>
              <w:jc w:val="center"/>
              <w:rPr>
                <w:rFonts w:ascii="Arial" w:eastAsia="Times New Roman" w:hAnsi="Arial" w:cs="Arial"/>
                <w:b/>
                <w:bCs/>
                <w:lang w:val="ro-RO"/>
              </w:rPr>
            </w:pPr>
          </w:p>
        </w:tc>
        <w:tc>
          <w:tcPr>
            <w:tcW w:w="3504" w:type="dxa"/>
          </w:tcPr>
          <w:p w14:paraId="7425B209" w14:textId="77777777" w:rsidR="002B2866" w:rsidRPr="00A35CFD" w:rsidRDefault="002B2866" w:rsidP="002B2866">
            <w:pPr>
              <w:spacing w:after="0" w:line="240" w:lineRule="auto"/>
              <w:jc w:val="center"/>
              <w:rPr>
                <w:rFonts w:ascii="Arial" w:eastAsiaTheme="minorHAnsi" w:hAnsi="Arial" w:cs="Arial"/>
                <w:b/>
                <w:lang w:val="ro-RO"/>
              </w:rPr>
            </w:pPr>
            <w:r w:rsidRPr="00A35CFD">
              <w:rPr>
                <w:rFonts w:ascii="Arial" w:eastAsiaTheme="minorHAnsi" w:hAnsi="Arial" w:cs="Arial"/>
                <w:b/>
                <w:lang w:val="ro-RO"/>
              </w:rPr>
              <w:t>PRIM-MINISTRU</w:t>
            </w:r>
          </w:p>
          <w:p w14:paraId="1B2C456E" w14:textId="63157B92" w:rsidR="009649F2" w:rsidRPr="0031539F" w:rsidRDefault="002B2866" w:rsidP="002B2866">
            <w:pPr>
              <w:spacing w:after="0" w:line="240" w:lineRule="auto"/>
              <w:jc w:val="center"/>
              <w:rPr>
                <w:rFonts w:ascii="Arial" w:eastAsia="Times New Roman" w:hAnsi="Arial" w:cs="Arial"/>
                <w:lang w:val="ro-RO"/>
              </w:rPr>
            </w:pPr>
            <w:r>
              <w:rPr>
                <w:rFonts w:ascii="Arial" w:eastAsia="Times New Roman" w:hAnsi="Arial" w:cs="Arial"/>
                <w:b/>
                <w:lang w:val="ro-RO"/>
              </w:rPr>
              <w:t>ION-</w:t>
            </w:r>
            <w:r w:rsidRPr="00A35CFD">
              <w:rPr>
                <w:rFonts w:ascii="Arial" w:eastAsia="Times New Roman" w:hAnsi="Arial" w:cs="Arial"/>
                <w:b/>
                <w:lang w:val="ro-RO"/>
              </w:rPr>
              <w:t>MARCEL CIOLACU</w:t>
            </w:r>
          </w:p>
        </w:tc>
      </w:tr>
    </w:tbl>
    <w:p w14:paraId="59722106" w14:textId="2D5E7497" w:rsidR="000E5D0F" w:rsidRPr="00A35CFD" w:rsidRDefault="000E5D0F" w:rsidP="001E3148">
      <w:pPr>
        <w:pStyle w:val="al"/>
        <w:rPr>
          <w:rFonts w:ascii="Arial" w:hAnsi="Arial" w:cs="Arial"/>
          <w:b/>
          <w:sz w:val="22"/>
          <w:szCs w:val="22"/>
          <w:lang w:val="ro-RO"/>
        </w:rPr>
      </w:pPr>
    </w:p>
    <w:sectPr w:rsidR="000E5D0F" w:rsidRPr="00A35CFD" w:rsidSect="001E3148">
      <w:pgSz w:w="12240" w:h="15840"/>
      <w:pgMar w:top="540" w:right="900" w:bottom="99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782AC4" w16cid:durableId="2793D1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576B5"/>
    <w:multiLevelType w:val="hybridMultilevel"/>
    <w:tmpl w:val="3828DC82"/>
    <w:lvl w:ilvl="0" w:tplc="CD468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A235D0"/>
    <w:multiLevelType w:val="hybridMultilevel"/>
    <w:tmpl w:val="4A4C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15920"/>
    <w:multiLevelType w:val="hybridMultilevel"/>
    <w:tmpl w:val="410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965D22"/>
    <w:multiLevelType w:val="hybridMultilevel"/>
    <w:tmpl w:val="3162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B7"/>
    <w:rsid w:val="00000A16"/>
    <w:rsid w:val="00020A02"/>
    <w:rsid w:val="00036FD0"/>
    <w:rsid w:val="00037F25"/>
    <w:rsid w:val="00050554"/>
    <w:rsid w:val="0005544F"/>
    <w:rsid w:val="000668C1"/>
    <w:rsid w:val="00070C20"/>
    <w:rsid w:val="0008062B"/>
    <w:rsid w:val="000A73CF"/>
    <w:rsid w:val="000C23F3"/>
    <w:rsid w:val="000D3492"/>
    <w:rsid w:val="000E5D0F"/>
    <w:rsid w:val="000F242D"/>
    <w:rsid w:val="000F3B0B"/>
    <w:rsid w:val="001068D3"/>
    <w:rsid w:val="00112F09"/>
    <w:rsid w:val="00116934"/>
    <w:rsid w:val="001341AD"/>
    <w:rsid w:val="001413F6"/>
    <w:rsid w:val="00174BF6"/>
    <w:rsid w:val="001830C9"/>
    <w:rsid w:val="00183FB4"/>
    <w:rsid w:val="0019774C"/>
    <w:rsid w:val="001A1A8C"/>
    <w:rsid w:val="001A496A"/>
    <w:rsid w:val="001A4BDC"/>
    <w:rsid w:val="001B7B08"/>
    <w:rsid w:val="001E3148"/>
    <w:rsid w:val="002065E6"/>
    <w:rsid w:val="00212DF9"/>
    <w:rsid w:val="00263B28"/>
    <w:rsid w:val="002665E7"/>
    <w:rsid w:val="00274B89"/>
    <w:rsid w:val="00287512"/>
    <w:rsid w:val="0029004B"/>
    <w:rsid w:val="002940F7"/>
    <w:rsid w:val="002963AB"/>
    <w:rsid w:val="002A5D18"/>
    <w:rsid w:val="002A7451"/>
    <w:rsid w:val="002B2866"/>
    <w:rsid w:val="002B62B2"/>
    <w:rsid w:val="002B77AB"/>
    <w:rsid w:val="002C0C0F"/>
    <w:rsid w:val="002E32EA"/>
    <w:rsid w:val="0031539F"/>
    <w:rsid w:val="0031648D"/>
    <w:rsid w:val="00316A0B"/>
    <w:rsid w:val="00322206"/>
    <w:rsid w:val="003223B7"/>
    <w:rsid w:val="00323B92"/>
    <w:rsid w:val="0033061B"/>
    <w:rsid w:val="00334C72"/>
    <w:rsid w:val="003547B7"/>
    <w:rsid w:val="0035698E"/>
    <w:rsid w:val="00360241"/>
    <w:rsid w:val="00373DEA"/>
    <w:rsid w:val="003C25D2"/>
    <w:rsid w:val="003E069F"/>
    <w:rsid w:val="003E1500"/>
    <w:rsid w:val="003E7C2A"/>
    <w:rsid w:val="003F0E08"/>
    <w:rsid w:val="003F0FCE"/>
    <w:rsid w:val="003F1B7A"/>
    <w:rsid w:val="003F44E3"/>
    <w:rsid w:val="00401215"/>
    <w:rsid w:val="00412775"/>
    <w:rsid w:val="00424B5A"/>
    <w:rsid w:val="0043084C"/>
    <w:rsid w:val="0044094A"/>
    <w:rsid w:val="004457CC"/>
    <w:rsid w:val="0045218A"/>
    <w:rsid w:val="00457DFC"/>
    <w:rsid w:val="00460A47"/>
    <w:rsid w:val="004624D0"/>
    <w:rsid w:val="00463467"/>
    <w:rsid w:val="00466AB0"/>
    <w:rsid w:val="00466E00"/>
    <w:rsid w:val="0047220A"/>
    <w:rsid w:val="004877B9"/>
    <w:rsid w:val="004A23EA"/>
    <w:rsid w:val="004B3A15"/>
    <w:rsid w:val="004B46F2"/>
    <w:rsid w:val="004C2CDD"/>
    <w:rsid w:val="004E5BF8"/>
    <w:rsid w:val="005019BC"/>
    <w:rsid w:val="00506844"/>
    <w:rsid w:val="005101CD"/>
    <w:rsid w:val="0052267E"/>
    <w:rsid w:val="00524418"/>
    <w:rsid w:val="00536294"/>
    <w:rsid w:val="005462F6"/>
    <w:rsid w:val="00552C68"/>
    <w:rsid w:val="00555AED"/>
    <w:rsid w:val="005A1F2B"/>
    <w:rsid w:val="005B25C5"/>
    <w:rsid w:val="005D324F"/>
    <w:rsid w:val="005E07B3"/>
    <w:rsid w:val="005E63F9"/>
    <w:rsid w:val="00612D24"/>
    <w:rsid w:val="00617FE0"/>
    <w:rsid w:val="00623E1C"/>
    <w:rsid w:val="00625EDD"/>
    <w:rsid w:val="00665F2E"/>
    <w:rsid w:val="00667B59"/>
    <w:rsid w:val="00680982"/>
    <w:rsid w:val="006A37EA"/>
    <w:rsid w:val="006A64AC"/>
    <w:rsid w:val="006A7DA4"/>
    <w:rsid w:val="006B4AE8"/>
    <w:rsid w:val="006D4ABA"/>
    <w:rsid w:val="006E73D4"/>
    <w:rsid w:val="006F086E"/>
    <w:rsid w:val="006F6B64"/>
    <w:rsid w:val="00724A3D"/>
    <w:rsid w:val="00726AEF"/>
    <w:rsid w:val="00742B49"/>
    <w:rsid w:val="007667FA"/>
    <w:rsid w:val="00767A00"/>
    <w:rsid w:val="0077663E"/>
    <w:rsid w:val="00781042"/>
    <w:rsid w:val="00782EF3"/>
    <w:rsid w:val="007C7C3A"/>
    <w:rsid w:val="007D1A90"/>
    <w:rsid w:val="007D4ED1"/>
    <w:rsid w:val="007F120D"/>
    <w:rsid w:val="007F2CEF"/>
    <w:rsid w:val="00821BA0"/>
    <w:rsid w:val="00862300"/>
    <w:rsid w:val="00883F09"/>
    <w:rsid w:val="0089054B"/>
    <w:rsid w:val="00902557"/>
    <w:rsid w:val="00925AFB"/>
    <w:rsid w:val="00950D7A"/>
    <w:rsid w:val="009649F2"/>
    <w:rsid w:val="009751E7"/>
    <w:rsid w:val="009768B5"/>
    <w:rsid w:val="00987BB2"/>
    <w:rsid w:val="009C4D1B"/>
    <w:rsid w:val="009E0DA0"/>
    <w:rsid w:val="00A17D80"/>
    <w:rsid w:val="00A35CFD"/>
    <w:rsid w:val="00A459A0"/>
    <w:rsid w:val="00A46610"/>
    <w:rsid w:val="00A565EC"/>
    <w:rsid w:val="00A60B25"/>
    <w:rsid w:val="00A75CD2"/>
    <w:rsid w:val="00A906EA"/>
    <w:rsid w:val="00A9175A"/>
    <w:rsid w:val="00A950CD"/>
    <w:rsid w:val="00AB3FC5"/>
    <w:rsid w:val="00AC5903"/>
    <w:rsid w:val="00AD766B"/>
    <w:rsid w:val="00AF7ADC"/>
    <w:rsid w:val="00B02003"/>
    <w:rsid w:val="00B123F0"/>
    <w:rsid w:val="00B323A2"/>
    <w:rsid w:val="00B36125"/>
    <w:rsid w:val="00B4481C"/>
    <w:rsid w:val="00B71B13"/>
    <w:rsid w:val="00B77446"/>
    <w:rsid w:val="00B85059"/>
    <w:rsid w:val="00BA69C1"/>
    <w:rsid w:val="00BD109C"/>
    <w:rsid w:val="00BD21F6"/>
    <w:rsid w:val="00BE2D30"/>
    <w:rsid w:val="00BE7D33"/>
    <w:rsid w:val="00C025FF"/>
    <w:rsid w:val="00C11BD9"/>
    <w:rsid w:val="00C139D7"/>
    <w:rsid w:val="00C15435"/>
    <w:rsid w:val="00C26688"/>
    <w:rsid w:val="00C26A8D"/>
    <w:rsid w:val="00C5001B"/>
    <w:rsid w:val="00C53738"/>
    <w:rsid w:val="00C53762"/>
    <w:rsid w:val="00C57781"/>
    <w:rsid w:val="00C645AC"/>
    <w:rsid w:val="00C664F8"/>
    <w:rsid w:val="00C82185"/>
    <w:rsid w:val="00C83C11"/>
    <w:rsid w:val="00C854E5"/>
    <w:rsid w:val="00C92E4C"/>
    <w:rsid w:val="00CC126C"/>
    <w:rsid w:val="00CC284D"/>
    <w:rsid w:val="00CC3C95"/>
    <w:rsid w:val="00CE24ED"/>
    <w:rsid w:val="00CE2E3E"/>
    <w:rsid w:val="00D1243F"/>
    <w:rsid w:val="00D30344"/>
    <w:rsid w:val="00D51443"/>
    <w:rsid w:val="00D56282"/>
    <w:rsid w:val="00D63F6E"/>
    <w:rsid w:val="00D91431"/>
    <w:rsid w:val="00D94D83"/>
    <w:rsid w:val="00DA4E36"/>
    <w:rsid w:val="00DA4EDC"/>
    <w:rsid w:val="00DC6756"/>
    <w:rsid w:val="00DD7406"/>
    <w:rsid w:val="00DE420C"/>
    <w:rsid w:val="00DE4C99"/>
    <w:rsid w:val="00DE58EE"/>
    <w:rsid w:val="00E55501"/>
    <w:rsid w:val="00E560F3"/>
    <w:rsid w:val="00E6572F"/>
    <w:rsid w:val="00E705CB"/>
    <w:rsid w:val="00E74C61"/>
    <w:rsid w:val="00EA101E"/>
    <w:rsid w:val="00EA25EE"/>
    <w:rsid w:val="00EB6C2E"/>
    <w:rsid w:val="00EB7ADA"/>
    <w:rsid w:val="00EC1044"/>
    <w:rsid w:val="00EC71DD"/>
    <w:rsid w:val="00ED416B"/>
    <w:rsid w:val="00ED5E53"/>
    <w:rsid w:val="00EE0ADF"/>
    <w:rsid w:val="00EF35BA"/>
    <w:rsid w:val="00EF78FE"/>
    <w:rsid w:val="00F2250B"/>
    <w:rsid w:val="00F30761"/>
    <w:rsid w:val="00F31971"/>
    <w:rsid w:val="00F31CB3"/>
    <w:rsid w:val="00F35D3B"/>
    <w:rsid w:val="00F403E0"/>
    <w:rsid w:val="00F67354"/>
    <w:rsid w:val="00F771D0"/>
    <w:rsid w:val="00F8309C"/>
    <w:rsid w:val="00F864E4"/>
    <w:rsid w:val="00F947CB"/>
    <w:rsid w:val="00FA6291"/>
    <w:rsid w:val="00FA77C2"/>
    <w:rsid w:val="00FC649A"/>
    <w:rsid w:val="00FD00DD"/>
    <w:rsid w:val="00FF1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95A0"/>
  <w15:docId w15:val="{EA2A3578-F76D-4039-8D73-5C29EE97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customStyle="1" w:styleId="cmg3">
    <w:name w:val="cmg3"/>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 w:type="paragraph" w:customStyle="1" w:styleId="Default">
    <w:name w:val="Default"/>
    <w:rsid w:val="00174BF6"/>
    <w:pPr>
      <w:autoSpaceDE w:val="0"/>
      <w:autoSpaceDN w:val="0"/>
      <w:adjustRightInd w:val="0"/>
      <w:spacing w:after="0" w:line="240" w:lineRule="auto"/>
    </w:pPr>
    <w:rPr>
      <w:rFonts w:ascii="EUAlbertina" w:hAnsi="EUAlbertina" w:cs="EUAlbertina"/>
      <w:color w:val="000000"/>
      <w:sz w:val="24"/>
      <w:szCs w:val="24"/>
    </w:rPr>
  </w:style>
  <w:style w:type="paragraph" w:styleId="BalloonText">
    <w:name w:val="Balloon Text"/>
    <w:basedOn w:val="Normal"/>
    <w:link w:val="BalloonTextChar"/>
    <w:uiPriority w:val="99"/>
    <w:semiHidden/>
    <w:unhideWhenUsed/>
    <w:rsid w:val="00472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20A"/>
    <w:rPr>
      <w:rFonts w:ascii="Segoe UI" w:hAnsi="Segoe UI" w:cs="Segoe UI"/>
      <w:sz w:val="18"/>
      <w:szCs w:val="18"/>
    </w:rPr>
  </w:style>
  <w:style w:type="character" w:styleId="CommentReference">
    <w:name w:val="annotation reference"/>
    <w:basedOn w:val="DefaultParagraphFont"/>
    <w:uiPriority w:val="99"/>
    <w:semiHidden/>
    <w:unhideWhenUsed/>
    <w:rsid w:val="00C5001B"/>
    <w:rPr>
      <w:sz w:val="16"/>
      <w:szCs w:val="16"/>
    </w:rPr>
  </w:style>
  <w:style w:type="paragraph" w:styleId="CommentText">
    <w:name w:val="annotation text"/>
    <w:basedOn w:val="Normal"/>
    <w:link w:val="CommentTextChar"/>
    <w:uiPriority w:val="99"/>
    <w:semiHidden/>
    <w:unhideWhenUsed/>
    <w:rsid w:val="00C5001B"/>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C5001B"/>
    <w:rPr>
      <w:rFonts w:eastAsiaTheme="minorHAnsi"/>
      <w:sz w:val="20"/>
      <w:szCs w:val="20"/>
    </w:rPr>
  </w:style>
  <w:style w:type="paragraph" w:customStyle="1" w:styleId="hd-date">
    <w:name w:val="hd-date"/>
    <w:basedOn w:val="Normal"/>
    <w:rsid w:val="00C266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6572F"/>
    <w:pPr>
      <w:spacing w:after="200" w:line="276" w:lineRule="auto"/>
      <w:ind w:left="720"/>
      <w:contextualSpacing/>
    </w:pPr>
    <w:rPr>
      <w:rFonts w:ascii="Calibri" w:eastAsia="Calibri" w:hAnsi="Calibri" w:cs="Calibri"/>
      <w:lang w:val="ro-RO"/>
    </w:rPr>
  </w:style>
  <w:style w:type="paragraph" w:styleId="CommentSubject">
    <w:name w:val="annotation subject"/>
    <w:basedOn w:val="CommentText"/>
    <w:next w:val="CommentText"/>
    <w:link w:val="CommentSubjectChar"/>
    <w:uiPriority w:val="99"/>
    <w:semiHidden/>
    <w:unhideWhenUsed/>
    <w:rsid w:val="001B7B08"/>
    <w:rPr>
      <w:rFonts w:eastAsiaTheme="minorEastAsia"/>
      <w:b/>
      <w:bCs/>
    </w:rPr>
  </w:style>
  <w:style w:type="character" w:customStyle="1" w:styleId="CommentSubjectChar">
    <w:name w:val="Comment Subject Char"/>
    <w:basedOn w:val="CommentTextChar"/>
    <w:link w:val="CommentSubject"/>
    <w:uiPriority w:val="99"/>
    <w:semiHidden/>
    <w:rsid w:val="001B7B08"/>
    <w:rPr>
      <w:rFonts w:eastAsiaTheme="minorHAnsi"/>
      <w:b/>
      <w:bCs/>
      <w:sz w:val="20"/>
      <w:szCs w:val="20"/>
    </w:rPr>
  </w:style>
  <w:style w:type="character" w:customStyle="1" w:styleId="sartttl">
    <w:name w:val="s_art_ttl"/>
    <w:basedOn w:val="DefaultParagraphFont"/>
    <w:rsid w:val="00C139D7"/>
  </w:style>
  <w:style w:type="character" w:customStyle="1" w:styleId="sartden">
    <w:name w:val="s_art_den"/>
    <w:basedOn w:val="DefaultParagraphFont"/>
    <w:rsid w:val="00C139D7"/>
  </w:style>
  <w:style w:type="paragraph" w:styleId="Revision">
    <w:name w:val="Revision"/>
    <w:hidden/>
    <w:uiPriority w:val="99"/>
    <w:semiHidden/>
    <w:rsid w:val="00356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87444">
      <w:bodyDiv w:val="1"/>
      <w:marLeft w:val="0"/>
      <w:marRight w:val="0"/>
      <w:marTop w:val="0"/>
      <w:marBottom w:val="0"/>
      <w:divBdr>
        <w:top w:val="none" w:sz="0" w:space="0" w:color="auto"/>
        <w:left w:val="none" w:sz="0" w:space="0" w:color="auto"/>
        <w:bottom w:val="none" w:sz="0" w:space="0" w:color="auto"/>
        <w:right w:val="none" w:sz="0" w:space="0" w:color="auto"/>
      </w:divBdr>
    </w:div>
    <w:div w:id="755246625">
      <w:marLeft w:val="0"/>
      <w:marRight w:val="0"/>
      <w:marTop w:val="0"/>
      <w:marBottom w:val="750"/>
      <w:divBdr>
        <w:top w:val="none" w:sz="0" w:space="0" w:color="auto"/>
        <w:left w:val="none" w:sz="0" w:space="0" w:color="auto"/>
        <w:bottom w:val="none" w:sz="0" w:space="0" w:color="auto"/>
        <w:right w:val="none" w:sz="0" w:space="0" w:color="auto"/>
      </w:divBdr>
    </w:div>
    <w:div w:id="91392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E80BC-8415-4CD4-A69C-752D7295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mihnea.tomescu</dc:creator>
  <cp:lastModifiedBy>Alina Dragomiristeanu</cp:lastModifiedBy>
  <cp:revision>3</cp:revision>
  <cp:lastPrinted>2023-06-14T11:26:00Z</cp:lastPrinted>
  <dcterms:created xsi:type="dcterms:W3CDTF">2023-06-30T08:57:00Z</dcterms:created>
  <dcterms:modified xsi:type="dcterms:W3CDTF">2023-06-30T09:28:00Z</dcterms:modified>
</cp:coreProperties>
</file>