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110F7" w14:textId="77777777" w:rsidR="008F12C0" w:rsidRPr="003D6953" w:rsidRDefault="008F12C0" w:rsidP="00AF74A5">
      <w:pPr>
        <w:autoSpaceDE w:val="0"/>
        <w:autoSpaceDN w:val="0"/>
        <w:adjustRightInd w:val="0"/>
        <w:spacing w:after="0"/>
        <w:jc w:val="center"/>
        <w:rPr>
          <w:rFonts w:ascii="Times New Roman" w:hAnsi="Times New Roman" w:cs="Times New Roman"/>
          <w:b/>
          <w:sz w:val="24"/>
          <w:szCs w:val="24"/>
        </w:rPr>
      </w:pPr>
      <w:r w:rsidRPr="003D6953">
        <w:rPr>
          <w:rFonts w:ascii="Times New Roman" w:hAnsi="Times New Roman" w:cs="Times New Roman"/>
          <w:b/>
          <w:sz w:val="24"/>
          <w:szCs w:val="24"/>
        </w:rPr>
        <w:t>MINISTERUL SĂNĂTĂŢII</w:t>
      </w:r>
    </w:p>
    <w:p w14:paraId="3C04AFD1" w14:textId="77777777" w:rsidR="008F12C0" w:rsidRPr="003D6953" w:rsidRDefault="008F12C0" w:rsidP="00AF74A5">
      <w:pPr>
        <w:autoSpaceDE w:val="0"/>
        <w:autoSpaceDN w:val="0"/>
        <w:adjustRightInd w:val="0"/>
        <w:spacing w:after="0"/>
        <w:jc w:val="center"/>
        <w:rPr>
          <w:rFonts w:ascii="Times New Roman" w:hAnsi="Times New Roman" w:cs="Times New Roman"/>
          <w:b/>
          <w:sz w:val="24"/>
          <w:szCs w:val="24"/>
        </w:rPr>
      </w:pPr>
    </w:p>
    <w:p w14:paraId="1AD9C7D5" w14:textId="77777777" w:rsidR="008F12C0" w:rsidRPr="003D6953" w:rsidRDefault="008F12C0" w:rsidP="00AF74A5">
      <w:pPr>
        <w:autoSpaceDE w:val="0"/>
        <w:autoSpaceDN w:val="0"/>
        <w:adjustRightInd w:val="0"/>
        <w:spacing w:after="0"/>
        <w:rPr>
          <w:rFonts w:ascii="Times New Roman" w:hAnsi="Times New Roman" w:cs="Times New Roman"/>
          <w:b/>
          <w:sz w:val="24"/>
          <w:szCs w:val="24"/>
        </w:rPr>
      </w:pPr>
    </w:p>
    <w:p w14:paraId="2FD4073A" w14:textId="77777777" w:rsidR="008F12C0" w:rsidRPr="003D6953" w:rsidRDefault="008F12C0" w:rsidP="00AF74A5">
      <w:pPr>
        <w:autoSpaceDE w:val="0"/>
        <w:autoSpaceDN w:val="0"/>
        <w:adjustRightInd w:val="0"/>
        <w:spacing w:after="0"/>
        <w:jc w:val="center"/>
        <w:rPr>
          <w:rFonts w:ascii="Times New Roman" w:hAnsi="Times New Roman" w:cs="Times New Roman"/>
          <w:b/>
          <w:sz w:val="24"/>
          <w:szCs w:val="24"/>
        </w:rPr>
      </w:pPr>
      <w:r w:rsidRPr="003D6953">
        <w:rPr>
          <w:rFonts w:ascii="Times New Roman" w:hAnsi="Times New Roman" w:cs="Times New Roman"/>
          <w:b/>
          <w:sz w:val="24"/>
          <w:szCs w:val="24"/>
        </w:rPr>
        <w:t xml:space="preserve">ORDIN nr......................... </w:t>
      </w:r>
    </w:p>
    <w:p w14:paraId="1762B152" w14:textId="1A481ACD" w:rsidR="002100D6" w:rsidRPr="003D6953" w:rsidRDefault="002100D6" w:rsidP="00AF74A5">
      <w:pPr>
        <w:autoSpaceDE w:val="0"/>
        <w:autoSpaceDN w:val="0"/>
        <w:adjustRightInd w:val="0"/>
        <w:spacing w:after="0"/>
        <w:jc w:val="center"/>
        <w:rPr>
          <w:rFonts w:ascii="Times New Roman" w:hAnsi="Times New Roman" w:cs="Times New Roman"/>
          <w:b/>
          <w:sz w:val="24"/>
          <w:szCs w:val="24"/>
        </w:rPr>
      </w:pPr>
      <w:r w:rsidRPr="003D6953">
        <w:rPr>
          <w:rFonts w:ascii="Times New Roman" w:hAnsi="Times New Roman" w:cs="Times New Roman"/>
          <w:b/>
          <w:sz w:val="24"/>
          <w:szCs w:val="24"/>
        </w:rPr>
        <w:t xml:space="preserve">pentru modificarea </w:t>
      </w:r>
      <w:r w:rsidR="006D179B" w:rsidRPr="003D6953">
        <w:rPr>
          <w:rFonts w:ascii="Times New Roman" w:hAnsi="Times New Roman" w:cs="Times New Roman"/>
          <w:b/>
          <w:sz w:val="24"/>
          <w:szCs w:val="24"/>
        </w:rPr>
        <w:t>Ordinului ministrului sănătății nr. 3.969/2022 pentru aprobarea Normelor metodologice privind evaluarea, desemnarea şi notificarea organismelor de evaluare a conformităţii dispozitivelor medicale, precum şi cu privire la monitorizarea şi reevaluarea organismelor notificate</w:t>
      </w:r>
    </w:p>
    <w:p w14:paraId="469A0015" w14:textId="71DDBB19" w:rsidR="008F12C0" w:rsidRDefault="008F12C0" w:rsidP="00AF74A5">
      <w:pPr>
        <w:autoSpaceDE w:val="0"/>
        <w:autoSpaceDN w:val="0"/>
        <w:adjustRightInd w:val="0"/>
        <w:spacing w:after="0"/>
        <w:jc w:val="center"/>
        <w:rPr>
          <w:rFonts w:ascii="Times New Roman" w:hAnsi="Times New Roman" w:cs="Times New Roman"/>
          <w:b/>
          <w:sz w:val="24"/>
          <w:szCs w:val="24"/>
        </w:rPr>
      </w:pPr>
    </w:p>
    <w:p w14:paraId="1D0205D7" w14:textId="77777777" w:rsidR="008F12C0" w:rsidRPr="003D6953" w:rsidRDefault="008F12C0" w:rsidP="00AF74A5">
      <w:pPr>
        <w:autoSpaceDE w:val="0"/>
        <w:autoSpaceDN w:val="0"/>
        <w:adjustRightInd w:val="0"/>
        <w:spacing w:after="0"/>
        <w:jc w:val="both"/>
        <w:rPr>
          <w:rFonts w:ascii="Times New Roman" w:hAnsi="Times New Roman" w:cs="Times New Roman"/>
          <w:sz w:val="24"/>
          <w:szCs w:val="24"/>
          <w:shd w:val="clear" w:color="auto" w:fill="FFFFFF"/>
        </w:rPr>
      </w:pPr>
    </w:p>
    <w:p w14:paraId="413B56F5" w14:textId="3C1FFE4C" w:rsidR="002100D6" w:rsidRPr="003D6953" w:rsidRDefault="002100D6" w:rsidP="00AF74A5">
      <w:pPr>
        <w:autoSpaceDE w:val="0"/>
        <w:autoSpaceDN w:val="0"/>
        <w:adjustRightInd w:val="0"/>
        <w:spacing w:after="0"/>
        <w:ind w:firstLine="567"/>
        <w:jc w:val="both"/>
        <w:rPr>
          <w:rFonts w:ascii="Times New Roman" w:hAnsi="Times New Roman" w:cs="Times New Roman"/>
          <w:sz w:val="24"/>
          <w:szCs w:val="24"/>
        </w:rPr>
      </w:pPr>
      <w:r w:rsidRPr="003D6953">
        <w:rPr>
          <w:rFonts w:ascii="Times New Roman" w:hAnsi="Times New Roman" w:cs="Times New Roman"/>
          <w:sz w:val="24"/>
          <w:szCs w:val="24"/>
        </w:rPr>
        <w:t>Văzând Referatul comun de aprobare nr. …………......./…………....... al Direcţiei farmaceutice și dispozitive medicale și al Agenției Naționale a Medicamentului și a Dispozitivelo</w:t>
      </w:r>
      <w:r w:rsidR="00631CEB">
        <w:rPr>
          <w:rFonts w:ascii="Times New Roman" w:hAnsi="Times New Roman" w:cs="Times New Roman"/>
          <w:sz w:val="24"/>
          <w:szCs w:val="24"/>
        </w:rPr>
        <w:t>r Medicale din România și adresele</w:t>
      </w:r>
      <w:r w:rsidRPr="003D6953">
        <w:rPr>
          <w:rFonts w:ascii="Times New Roman" w:hAnsi="Times New Roman" w:cs="Times New Roman"/>
          <w:sz w:val="24"/>
          <w:szCs w:val="24"/>
        </w:rPr>
        <w:t xml:space="preserve"> nr.</w:t>
      </w:r>
      <w:r w:rsidR="00233B13">
        <w:rPr>
          <w:rFonts w:ascii="Times New Roman" w:hAnsi="Times New Roman" w:cs="Times New Roman"/>
          <w:sz w:val="24"/>
          <w:szCs w:val="24"/>
        </w:rPr>
        <w:t xml:space="preserve"> </w:t>
      </w:r>
      <w:r w:rsidR="00233B13" w:rsidRPr="00233B13">
        <w:rPr>
          <w:rFonts w:ascii="Times New Roman" w:hAnsi="Times New Roman" w:cs="Times New Roman"/>
          <w:sz w:val="24"/>
          <w:szCs w:val="24"/>
        </w:rPr>
        <w:t>102652E/07.02.2023</w:t>
      </w:r>
      <w:r w:rsidR="00701B0F">
        <w:rPr>
          <w:rFonts w:ascii="Times New Roman" w:hAnsi="Times New Roman" w:cs="Times New Roman"/>
          <w:sz w:val="24"/>
          <w:szCs w:val="24"/>
        </w:rPr>
        <w:t>, respectiv 105020E/</w:t>
      </w:r>
      <w:r w:rsidR="00631CEB">
        <w:rPr>
          <w:rFonts w:ascii="Times New Roman" w:hAnsi="Times New Roman" w:cs="Times New Roman"/>
          <w:sz w:val="24"/>
          <w:szCs w:val="24"/>
        </w:rPr>
        <w:t>07.03.2023, înregistrate</w:t>
      </w:r>
      <w:r w:rsidRPr="003D6953">
        <w:rPr>
          <w:rFonts w:ascii="Times New Roman" w:hAnsi="Times New Roman" w:cs="Times New Roman"/>
          <w:sz w:val="24"/>
          <w:szCs w:val="24"/>
        </w:rPr>
        <w:t xml:space="preserve"> la Ministerul Sănătății cu nr. </w:t>
      </w:r>
      <w:r w:rsidR="00233B13" w:rsidRPr="00233B13">
        <w:rPr>
          <w:rFonts w:ascii="Times New Roman" w:hAnsi="Times New Roman" w:cs="Times New Roman"/>
          <w:sz w:val="24"/>
          <w:szCs w:val="24"/>
        </w:rPr>
        <w:t>2/2628/08.02.2023</w:t>
      </w:r>
      <w:r w:rsidR="00631CEB">
        <w:rPr>
          <w:rFonts w:ascii="Times New Roman" w:hAnsi="Times New Roman" w:cs="Times New Roman"/>
          <w:sz w:val="24"/>
          <w:szCs w:val="24"/>
        </w:rPr>
        <w:t>; 07.03.2023</w:t>
      </w:r>
      <w:r w:rsidRPr="003D6953">
        <w:rPr>
          <w:rFonts w:ascii="Times New Roman" w:hAnsi="Times New Roman" w:cs="Times New Roman"/>
          <w:sz w:val="24"/>
          <w:szCs w:val="24"/>
        </w:rPr>
        <w:t>;</w:t>
      </w:r>
    </w:p>
    <w:p w14:paraId="71A6C545" w14:textId="1C83D2E4" w:rsidR="008F12C0" w:rsidRPr="003D6953" w:rsidRDefault="008F12C0" w:rsidP="00AF74A5">
      <w:pPr>
        <w:autoSpaceDE w:val="0"/>
        <w:autoSpaceDN w:val="0"/>
        <w:adjustRightInd w:val="0"/>
        <w:spacing w:after="0"/>
        <w:jc w:val="both"/>
        <w:rPr>
          <w:rFonts w:ascii="Times New Roman" w:hAnsi="Times New Roman" w:cs="Times New Roman"/>
          <w:sz w:val="24"/>
          <w:szCs w:val="24"/>
        </w:rPr>
      </w:pPr>
    </w:p>
    <w:p w14:paraId="108007FB" w14:textId="2BEE422D" w:rsidR="00D74F0E" w:rsidRPr="003D6953" w:rsidRDefault="008F12C0" w:rsidP="00AF74A5">
      <w:pPr>
        <w:autoSpaceDE w:val="0"/>
        <w:autoSpaceDN w:val="0"/>
        <w:adjustRightInd w:val="0"/>
        <w:spacing w:after="0"/>
        <w:ind w:firstLine="567"/>
        <w:jc w:val="both"/>
        <w:rPr>
          <w:rFonts w:ascii="Times New Roman" w:hAnsi="Times New Roman" w:cs="Times New Roman"/>
          <w:sz w:val="24"/>
          <w:szCs w:val="24"/>
        </w:rPr>
      </w:pPr>
      <w:r w:rsidRPr="003D6953">
        <w:rPr>
          <w:rFonts w:ascii="Times New Roman" w:hAnsi="Times New Roman" w:cs="Times New Roman"/>
          <w:sz w:val="24"/>
          <w:szCs w:val="24"/>
        </w:rPr>
        <w:t>Având în vedere prevederile</w:t>
      </w:r>
      <w:r w:rsidR="00D74F0E" w:rsidRPr="003D6953">
        <w:rPr>
          <w:rFonts w:ascii="Times New Roman" w:hAnsi="Times New Roman" w:cs="Times New Roman"/>
          <w:sz w:val="24"/>
          <w:szCs w:val="24"/>
        </w:rPr>
        <w:t>:</w:t>
      </w:r>
    </w:p>
    <w:p w14:paraId="793D198A" w14:textId="04AC62B5" w:rsidR="006D179B" w:rsidRPr="003D6953" w:rsidRDefault="006D179B" w:rsidP="00AF74A5">
      <w:pPr>
        <w:autoSpaceDE w:val="0"/>
        <w:autoSpaceDN w:val="0"/>
        <w:adjustRightInd w:val="0"/>
        <w:spacing w:after="0"/>
        <w:ind w:firstLine="567"/>
        <w:jc w:val="both"/>
        <w:rPr>
          <w:rFonts w:ascii="Times New Roman" w:hAnsi="Times New Roman" w:cs="Times New Roman"/>
          <w:sz w:val="24"/>
          <w:szCs w:val="24"/>
        </w:rPr>
      </w:pPr>
      <w:r w:rsidRPr="003D6953">
        <w:rPr>
          <w:rFonts w:ascii="Times New Roman" w:hAnsi="Times New Roman" w:cs="Times New Roman"/>
          <w:sz w:val="24"/>
          <w:szCs w:val="24"/>
        </w:rPr>
        <w:t xml:space="preserve">- </w:t>
      </w:r>
      <w:bookmarkStart w:id="0" w:name="_Hlk126410589"/>
      <w:r w:rsidRPr="003D6953">
        <w:rPr>
          <w:rFonts w:ascii="Times New Roman" w:hAnsi="Times New Roman" w:cs="Times New Roman"/>
          <w:sz w:val="24"/>
          <w:szCs w:val="24"/>
        </w:rPr>
        <w:t>art. 26 alin. (6) din Ordonanţa de urgenţă a Guvernului nr. 46/2021 privind stabilirea cadrului instituţional şi a măsurilor pentru punerea în aplicare a Regulamentului (UE) 2017/745  al Parlamentului European şi al Consiliului din 5 aprilie 2017 privind dispozitivele medicale, de modificare a Directivei 2001/83/CE, a Regulamentului (CE) nr. 178/2002 şi a Regulamentului (CE) nr. 1.223/2009 şi de abrogare a Directivelor 90/385/CEE şi 93/42/CEE ale Consiliului</w:t>
      </w:r>
      <w:bookmarkEnd w:id="0"/>
      <w:r w:rsidRPr="003D6953">
        <w:rPr>
          <w:rFonts w:ascii="Times New Roman" w:hAnsi="Times New Roman" w:cs="Times New Roman"/>
          <w:sz w:val="24"/>
          <w:szCs w:val="24"/>
        </w:rPr>
        <w:t>;</w:t>
      </w:r>
    </w:p>
    <w:p w14:paraId="2698F1F4" w14:textId="0F8B982B" w:rsidR="006D179B" w:rsidRPr="003D6953" w:rsidRDefault="006D179B" w:rsidP="00AF74A5">
      <w:pPr>
        <w:autoSpaceDE w:val="0"/>
        <w:autoSpaceDN w:val="0"/>
        <w:adjustRightInd w:val="0"/>
        <w:spacing w:after="0"/>
        <w:ind w:firstLine="567"/>
        <w:jc w:val="both"/>
        <w:rPr>
          <w:rFonts w:ascii="Times New Roman" w:hAnsi="Times New Roman" w:cs="Times New Roman"/>
          <w:sz w:val="24"/>
          <w:szCs w:val="24"/>
        </w:rPr>
      </w:pPr>
      <w:r w:rsidRPr="003D6953">
        <w:rPr>
          <w:rFonts w:ascii="Times New Roman" w:hAnsi="Times New Roman" w:cs="Times New Roman"/>
          <w:sz w:val="24"/>
          <w:szCs w:val="24"/>
        </w:rPr>
        <w:t>- art. 15 alin. (6) din Ordonanța de urgență a Guvernului nr. 137/2022 privind stabilirea cadrului instituțional, precum și a măsurilor necesare pentru punerea în aplicare a prevederilor Regulamentului (UE) 2017/746 al Parlamentului European și al Consiliului din 5 aprilie 2017 privind dispozitivele medicale pentru diagnostic in vitro și de abrogare a Directivei 98/79/CE și                  a Deciziei 2010/227/UE a Comisiei;</w:t>
      </w:r>
    </w:p>
    <w:p w14:paraId="66810F7A" w14:textId="77B43989" w:rsidR="006D179B" w:rsidRPr="003D6953" w:rsidRDefault="006D179B" w:rsidP="00AF74A5">
      <w:pPr>
        <w:autoSpaceDE w:val="0"/>
        <w:autoSpaceDN w:val="0"/>
        <w:adjustRightInd w:val="0"/>
        <w:spacing w:after="0"/>
        <w:ind w:firstLine="567"/>
        <w:jc w:val="both"/>
        <w:rPr>
          <w:rFonts w:ascii="Times New Roman" w:hAnsi="Times New Roman" w:cs="Times New Roman"/>
          <w:sz w:val="24"/>
          <w:szCs w:val="24"/>
        </w:rPr>
      </w:pPr>
      <w:r w:rsidRPr="003D6953">
        <w:rPr>
          <w:rFonts w:ascii="Times New Roman" w:hAnsi="Times New Roman" w:cs="Times New Roman"/>
          <w:sz w:val="24"/>
          <w:szCs w:val="24"/>
        </w:rPr>
        <w:t>- art. 932 alin. (1) şi (2) din Legea nr. 95/2006 privind reforma în domeniul sănătăţii, republicată, cu modificările şi completările ulterioare;</w:t>
      </w:r>
    </w:p>
    <w:p w14:paraId="0BE11486" w14:textId="3931D7E7" w:rsidR="006D179B" w:rsidRPr="003D6953" w:rsidRDefault="006D179B" w:rsidP="00AF74A5">
      <w:pPr>
        <w:autoSpaceDE w:val="0"/>
        <w:autoSpaceDN w:val="0"/>
        <w:adjustRightInd w:val="0"/>
        <w:spacing w:after="0"/>
        <w:ind w:firstLine="567"/>
        <w:jc w:val="both"/>
        <w:rPr>
          <w:rFonts w:ascii="Times New Roman" w:hAnsi="Times New Roman" w:cs="Times New Roman"/>
          <w:sz w:val="24"/>
          <w:szCs w:val="24"/>
        </w:rPr>
      </w:pPr>
      <w:r w:rsidRPr="003D6953">
        <w:rPr>
          <w:rFonts w:ascii="Times New Roman" w:hAnsi="Times New Roman" w:cs="Times New Roman"/>
          <w:sz w:val="24"/>
          <w:szCs w:val="24"/>
        </w:rPr>
        <w:t>- art. 4 alin. (4) pct. 1, 7 şi 8 din Legea nr. 134/2019 privind reorganizarea Agenţiei Naţionale a Medicamentului şi a Dispozitivelor Medicale, precum şi pentru modificarea unor acte normative, cu modificările şi completările ulterioare;</w:t>
      </w:r>
    </w:p>
    <w:p w14:paraId="3E7322BA" w14:textId="6061E14C" w:rsidR="006D179B" w:rsidRPr="003D6953" w:rsidRDefault="006D179B" w:rsidP="00AF74A5">
      <w:pPr>
        <w:autoSpaceDE w:val="0"/>
        <w:autoSpaceDN w:val="0"/>
        <w:adjustRightInd w:val="0"/>
        <w:spacing w:after="0"/>
        <w:ind w:firstLine="567"/>
        <w:jc w:val="both"/>
        <w:rPr>
          <w:rFonts w:ascii="Times New Roman" w:hAnsi="Times New Roman" w:cs="Times New Roman"/>
          <w:sz w:val="24"/>
          <w:szCs w:val="24"/>
        </w:rPr>
      </w:pPr>
      <w:r w:rsidRPr="003D6953">
        <w:rPr>
          <w:rFonts w:ascii="Times New Roman" w:hAnsi="Times New Roman" w:cs="Times New Roman"/>
          <w:sz w:val="24"/>
          <w:szCs w:val="24"/>
        </w:rPr>
        <w:t>- art. 4 alin. (4) lit. b), art. 5 alin. (1) şi art. 8 din Ordonanţa Guvernului nr. 20/2010 privind stabilirea unor măsuri pentru aplicarea unitară a legislaţiei Uniunii Europene care armonizează condiţiile de comercializare a produselor, aprobată cu modificări prin Legea nr. 50/2015, cu modificările ulterioare,</w:t>
      </w:r>
    </w:p>
    <w:p w14:paraId="62081C53" w14:textId="77777777" w:rsidR="006D179B" w:rsidRPr="003D6953" w:rsidRDefault="006D179B" w:rsidP="00AF74A5">
      <w:pPr>
        <w:autoSpaceDE w:val="0"/>
        <w:autoSpaceDN w:val="0"/>
        <w:adjustRightInd w:val="0"/>
        <w:spacing w:after="0"/>
        <w:ind w:firstLine="567"/>
        <w:jc w:val="both"/>
        <w:rPr>
          <w:rFonts w:ascii="Times New Roman" w:hAnsi="Times New Roman" w:cs="Times New Roman"/>
          <w:sz w:val="24"/>
          <w:szCs w:val="24"/>
        </w:rPr>
      </w:pPr>
    </w:p>
    <w:p w14:paraId="46664374" w14:textId="48F0422C" w:rsidR="008F12C0" w:rsidRPr="003D6953" w:rsidRDefault="008F12C0" w:rsidP="00AF74A5">
      <w:pPr>
        <w:tabs>
          <w:tab w:val="left" w:pos="720"/>
        </w:tabs>
        <w:autoSpaceDE w:val="0"/>
        <w:autoSpaceDN w:val="0"/>
        <w:adjustRightInd w:val="0"/>
        <w:spacing w:after="0"/>
        <w:ind w:firstLine="567"/>
        <w:jc w:val="both"/>
        <w:rPr>
          <w:rFonts w:ascii="Times New Roman" w:hAnsi="Times New Roman" w:cs="Times New Roman"/>
          <w:sz w:val="24"/>
          <w:szCs w:val="24"/>
        </w:rPr>
      </w:pPr>
      <w:r w:rsidRPr="003D6953">
        <w:rPr>
          <w:rFonts w:ascii="Times New Roman" w:hAnsi="Times New Roman" w:cs="Times New Roman"/>
          <w:sz w:val="24"/>
          <w:szCs w:val="24"/>
        </w:rPr>
        <w:t xml:space="preserve">În temeiul art. 7 alin. (4) din Hotărârea Guvernului nr. 144/2010 privind organizarea şi funcţionarea Ministerului Sănătăţii, cu modificările şi completările ulterioare, </w:t>
      </w:r>
    </w:p>
    <w:p w14:paraId="5C368185" w14:textId="77777777" w:rsidR="008F12C0" w:rsidRPr="003D6953" w:rsidRDefault="008F12C0" w:rsidP="00AF74A5">
      <w:pPr>
        <w:autoSpaceDE w:val="0"/>
        <w:autoSpaceDN w:val="0"/>
        <w:adjustRightInd w:val="0"/>
        <w:spacing w:after="0"/>
        <w:rPr>
          <w:rFonts w:ascii="Times New Roman" w:hAnsi="Times New Roman" w:cs="Times New Roman"/>
          <w:sz w:val="24"/>
          <w:szCs w:val="24"/>
        </w:rPr>
      </w:pPr>
    </w:p>
    <w:p w14:paraId="3213B6FD" w14:textId="29F81FE8" w:rsidR="008F12C0" w:rsidRPr="003D6953" w:rsidRDefault="006E304A" w:rsidP="00AF74A5">
      <w:pPr>
        <w:autoSpaceDE w:val="0"/>
        <w:autoSpaceDN w:val="0"/>
        <w:adjustRightInd w:val="0"/>
        <w:spacing w:after="0"/>
        <w:ind w:firstLine="567"/>
        <w:rPr>
          <w:rFonts w:ascii="Times New Roman" w:hAnsi="Times New Roman" w:cs="Times New Roman"/>
          <w:b/>
          <w:bCs/>
          <w:sz w:val="24"/>
          <w:szCs w:val="24"/>
        </w:rPr>
      </w:pPr>
      <w:r w:rsidRPr="003D6953">
        <w:rPr>
          <w:rFonts w:ascii="Times New Roman" w:hAnsi="Times New Roman" w:cs="Times New Roman"/>
          <w:b/>
          <w:bCs/>
          <w:sz w:val="24"/>
          <w:szCs w:val="24"/>
        </w:rPr>
        <w:t>ministrul sănătăţii emite următorul ordin:</w:t>
      </w:r>
    </w:p>
    <w:p w14:paraId="395FE26D" w14:textId="77777777" w:rsidR="008F12C0" w:rsidRPr="003D6953" w:rsidRDefault="008F12C0" w:rsidP="00AF74A5">
      <w:pPr>
        <w:autoSpaceDE w:val="0"/>
        <w:autoSpaceDN w:val="0"/>
        <w:adjustRightInd w:val="0"/>
        <w:spacing w:after="0"/>
        <w:rPr>
          <w:rFonts w:ascii="Times New Roman" w:hAnsi="Times New Roman" w:cs="Times New Roman"/>
          <w:b/>
          <w:bCs/>
          <w:sz w:val="24"/>
          <w:szCs w:val="24"/>
        </w:rPr>
      </w:pPr>
    </w:p>
    <w:p w14:paraId="1818E1E2" w14:textId="77777777" w:rsidR="00FF5AC9" w:rsidRDefault="00FF5AC9" w:rsidP="00AF74A5">
      <w:pPr>
        <w:autoSpaceDE w:val="0"/>
        <w:autoSpaceDN w:val="0"/>
        <w:adjustRightInd w:val="0"/>
        <w:spacing w:after="0"/>
        <w:ind w:firstLine="567"/>
        <w:jc w:val="both"/>
        <w:rPr>
          <w:rFonts w:ascii="Times New Roman" w:hAnsi="Times New Roman" w:cs="Times New Roman"/>
          <w:b/>
          <w:bCs/>
          <w:sz w:val="24"/>
          <w:szCs w:val="24"/>
        </w:rPr>
      </w:pPr>
    </w:p>
    <w:p w14:paraId="0D9E68BB" w14:textId="77777777" w:rsidR="00FF5AC9" w:rsidRDefault="00FF5AC9" w:rsidP="00AF74A5">
      <w:pPr>
        <w:autoSpaceDE w:val="0"/>
        <w:autoSpaceDN w:val="0"/>
        <w:adjustRightInd w:val="0"/>
        <w:spacing w:after="0"/>
        <w:ind w:firstLine="567"/>
        <w:jc w:val="both"/>
        <w:rPr>
          <w:rFonts w:ascii="Times New Roman" w:hAnsi="Times New Roman" w:cs="Times New Roman"/>
          <w:b/>
          <w:bCs/>
          <w:sz w:val="24"/>
          <w:szCs w:val="24"/>
        </w:rPr>
      </w:pPr>
    </w:p>
    <w:p w14:paraId="79FFD21A" w14:textId="47475F1E" w:rsidR="006E304A" w:rsidRPr="003D6953" w:rsidRDefault="006E304A" w:rsidP="00AF74A5">
      <w:pPr>
        <w:autoSpaceDE w:val="0"/>
        <w:autoSpaceDN w:val="0"/>
        <w:adjustRightInd w:val="0"/>
        <w:spacing w:after="0"/>
        <w:ind w:firstLine="567"/>
        <w:jc w:val="both"/>
        <w:rPr>
          <w:rFonts w:ascii="Times New Roman" w:hAnsi="Times New Roman" w:cs="Times New Roman"/>
          <w:sz w:val="24"/>
          <w:szCs w:val="24"/>
        </w:rPr>
      </w:pPr>
      <w:r w:rsidRPr="003D6953">
        <w:rPr>
          <w:rFonts w:ascii="Times New Roman" w:hAnsi="Times New Roman" w:cs="Times New Roman"/>
          <w:b/>
          <w:bCs/>
          <w:sz w:val="24"/>
          <w:szCs w:val="24"/>
        </w:rPr>
        <w:t>Art. I</w:t>
      </w:r>
      <w:r w:rsidR="007D61A2" w:rsidRPr="003D6953">
        <w:rPr>
          <w:rFonts w:ascii="Times New Roman" w:hAnsi="Times New Roman" w:cs="Times New Roman"/>
          <w:b/>
          <w:bCs/>
          <w:sz w:val="24"/>
          <w:szCs w:val="24"/>
        </w:rPr>
        <w:t xml:space="preserve"> </w:t>
      </w:r>
      <w:r w:rsidR="007D61A2" w:rsidRPr="003D6953">
        <w:rPr>
          <w:rFonts w:ascii="Times New Roman" w:hAnsi="Times New Roman" w:cs="Times New Roman"/>
          <w:sz w:val="24"/>
          <w:szCs w:val="24"/>
        </w:rPr>
        <w:t>-</w:t>
      </w:r>
      <w:r w:rsidR="007D61A2" w:rsidRPr="003D6953">
        <w:rPr>
          <w:rFonts w:ascii="Times New Roman" w:hAnsi="Times New Roman" w:cs="Times New Roman"/>
          <w:b/>
          <w:bCs/>
          <w:sz w:val="24"/>
          <w:szCs w:val="24"/>
        </w:rPr>
        <w:t xml:space="preserve"> </w:t>
      </w:r>
      <w:r w:rsidRPr="003D6953">
        <w:rPr>
          <w:rFonts w:ascii="Times New Roman" w:hAnsi="Times New Roman" w:cs="Times New Roman"/>
          <w:sz w:val="24"/>
          <w:szCs w:val="24"/>
        </w:rPr>
        <w:t xml:space="preserve">Ordinul ministrului sănătăţii nr. </w:t>
      </w:r>
      <w:r w:rsidR="008E6A81" w:rsidRPr="003D6953">
        <w:rPr>
          <w:rFonts w:ascii="Times New Roman" w:hAnsi="Times New Roman" w:cs="Times New Roman"/>
          <w:sz w:val="24"/>
          <w:szCs w:val="24"/>
        </w:rPr>
        <w:t>3.969</w:t>
      </w:r>
      <w:r w:rsidRPr="003D6953">
        <w:rPr>
          <w:rFonts w:ascii="Times New Roman" w:hAnsi="Times New Roman" w:cs="Times New Roman"/>
          <w:sz w:val="24"/>
          <w:szCs w:val="24"/>
        </w:rPr>
        <w:t>/202</w:t>
      </w:r>
      <w:r w:rsidR="008E6A81" w:rsidRPr="003D6953">
        <w:rPr>
          <w:rFonts w:ascii="Times New Roman" w:hAnsi="Times New Roman" w:cs="Times New Roman"/>
          <w:sz w:val="24"/>
          <w:szCs w:val="24"/>
        </w:rPr>
        <w:t>2</w:t>
      </w:r>
      <w:r w:rsidR="00714ED3" w:rsidRPr="003D6953">
        <w:rPr>
          <w:rFonts w:ascii="Times New Roman" w:hAnsi="Times New Roman" w:cs="Times New Roman"/>
          <w:sz w:val="24"/>
          <w:szCs w:val="24"/>
        </w:rPr>
        <w:t xml:space="preserve"> </w:t>
      </w:r>
      <w:r w:rsidR="008E6A81" w:rsidRPr="003D6953">
        <w:rPr>
          <w:rFonts w:ascii="Times New Roman" w:hAnsi="Times New Roman" w:cs="Times New Roman"/>
          <w:sz w:val="24"/>
          <w:szCs w:val="24"/>
        </w:rPr>
        <w:t>pentru aprobarea Normelor metodologice privind evaluarea, desemnarea şi notificarea organismelor de evaluare a conformităţii dispozitivelor medicale, precum şi cu privire la monitorizarea şi reevaluarea organismelor notificate</w:t>
      </w:r>
      <w:r w:rsidRPr="003D6953">
        <w:rPr>
          <w:rFonts w:ascii="Times New Roman" w:hAnsi="Times New Roman" w:cs="Times New Roman"/>
          <w:sz w:val="24"/>
          <w:szCs w:val="24"/>
        </w:rPr>
        <w:t xml:space="preserve">, publicat în Monitorul Oficial al României, Partea I, Nr. </w:t>
      </w:r>
      <w:r w:rsidR="008E6A81" w:rsidRPr="003D6953">
        <w:rPr>
          <w:rFonts w:ascii="Times New Roman" w:hAnsi="Times New Roman" w:cs="Times New Roman"/>
          <w:sz w:val="24"/>
          <w:szCs w:val="24"/>
        </w:rPr>
        <w:t>35 din 12 ianuarie 2023</w:t>
      </w:r>
      <w:r w:rsidRPr="003D6953">
        <w:rPr>
          <w:rFonts w:ascii="Times New Roman" w:hAnsi="Times New Roman" w:cs="Times New Roman"/>
          <w:sz w:val="24"/>
          <w:szCs w:val="24"/>
        </w:rPr>
        <w:t>, se modifică după cum urmează:</w:t>
      </w:r>
    </w:p>
    <w:p w14:paraId="13666322" w14:textId="2ADEF887" w:rsidR="006E304A" w:rsidRPr="003D6953" w:rsidRDefault="006E304A" w:rsidP="00AF74A5">
      <w:pPr>
        <w:autoSpaceDE w:val="0"/>
        <w:autoSpaceDN w:val="0"/>
        <w:adjustRightInd w:val="0"/>
        <w:spacing w:after="0"/>
        <w:ind w:firstLine="567"/>
        <w:rPr>
          <w:rFonts w:ascii="Times New Roman" w:hAnsi="Times New Roman" w:cs="Times New Roman"/>
          <w:b/>
          <w:bCs/>
          <w:sz w:val="24"/>
          <w:szCs w:val="24"/>
        </w:rPr>
      </w:pPr>
      <w:r w:rsidRPr="003D6953">
        <w:rPr>
          <w:rFonts w:ascii="Times New Roman" w:hAnsi="Times New Roman" w:cs="Times New Roman"/>
          <w:b/>
          <w:bCs/>
          <w:sz w:val="24"/>
          <w:szCs w:val="24"/>
        </w:rPr>
        <w:t xml:space="preserve">1. Titlul ordinului </w:t>
      </w:r>
      <w:r w:rsidR="00714ED3" w:rsidRPr="003D6953">
        <w:rPr>
          <w:rFonts w:ascii="Times New Roman" w:hAnsi="Times New Roman" w:cs="Times New Roman"/>
          <w:b/>
          <w:bCs/>
          <w:sz w:val="24"/>
          <w:szCs w:val="24"/>
        </w:rPr>
        <w:t xml:space="preserve">se </w:t>
      </w:r>
      <w:r w:rsidR="00F71F36" w:rsidRPr="003D6953">
        <w:rPr>
          <w:rFonts w:ascii="Times New Roman" w:hAnsi="Times New Roman" w:cs="Times New Roman"/>
          <w:b/>
          <w:bCs/>
          <w:sz w:val="24"/>
          <w:szCs w:val="24"/>
        </w:rPr>
        <w:t>modifică</w:t>
      </w:r>
      <w:r w:rsidR="00714ED3" w:rsidRPr="003D6953">
        <w:rPr>
          <w:rFonts w:ascii="Times New Roman" w:hAnsi="Times New Roman" w:cs="Times New Roman"/>
          <w:b/>
          <w:bCs/>
          <w:sz w:val="24"/>
          <w:szCs w:val="24"/>
        </w:rPr>
        <w:t xml:space="preserve"> și </w:t>
      </w:r>
      <w:r w:rsidRPr="003D6953">
        <w:rPr>
          <w:rFonts w:ascii="Times New Roman" w:hAnsi="Times New Roman" w:cs="Times New Roman"/>
          <w:b/>
          <w:bCs/>
          <w:sz w:val="24"/>
          <w:szCs w:val="24"/>
        </w:rPr>
        <w:t>va avea următorul cuprins:</w:t>
      </w:r>
    </w:p>
    <w:p w14:paraId="59F5BFD4" w14:textId="77777777" w:rsidR="006E304A" w:rsidRPr="003D6953" w:rsidRDefault="006E304A" w:rsidP="00AF74A5">
      <w:pPr>
        <w:autoSpaceDE w:val="0"/>
        <w:autoSpaceDN w:val="0"/>
        <w:adjustRightInd w:val="0"/>
        <w:spacing w:after="0"/>
        <w:ind w:firstLine="567"/>
        <w:jc w:val="both"/>
        <w:rPr>
          <w:rFonts w:ascii="Times New Roman" w:hAnsi="Times New Roman" w:cs="Times New Roman"/>
          <w:b/>
          <w:bCs/>
          <w:sz w:val="24"/>
          <w:szCs w:val="24"/>
        </w:rPr>
      </w:pPr>
      <w:r w:rsidRPr="003D6953">
        <w:rPr>
          <w:rFonts w:ascii="Times New Roman" w:hAnsi="Times New Roman" w:cs="Times New Roman"/>
          <w:b/>
          <w:bCs/>
          <w:sz w:val="24"/>
          <w:szCs w:val="24"/>
        </w:rPr>
        <w:t>"ORDIN</w:t>
      </w:r>
    </w:p>
    <w:p w14:paraId="43CD15DC" w14:textId="765DFDA8" w:rsidR="006E304A" w:rsidRPr="003D6953" w:rsidRDefault="008E6A81" w:rsidP="00AF74A5">
      <w:pPr>
        <w:autoSpaceDE w:val="0"/>
        <w:autoSpaceDN w:val="0"/>
        <w:adjustRightInd w:val="0"/>
        <w:spacing w:after="0"/>
        <w:jc w:val="both"/>
        <w:rPr>
          <w:rFonts w:ascii="Times New Roman" w:hAnsi="Times New Roman" w:cs="Times New Roman"/>
          <w:b/>
          <w:bCs/>
          <w:sz w:val="24"/>
          <w:szCs w:val="24"/>
        </w:rPr>
      </w:pPr>
      <w:r w:rsidRPr="003D6953">
        <w:rPr>
          <w:rFonts w:ascii="Times New Roman" w:hAnsi="Times New Roman" w:cs="Times New Roman"/>
          <w:b/>
          <w:bCs/>
          <w:sz w:val="24"/>
          <w:szCs w:val="24"/>
        </w:rPr>
        <w:t>pentru aprobarea Normelor metodologice privind evaluarea, desemnarea şi notificarea organismelor de evaluare a conformităţii dispozitivelor medicale și dispozitivelor medicale pentru diagnostic in vitro, precum şi cu privire la monitorizarea şi reevaluarea organismelor notificate</w:t>
      </w:r>
      <w:r w:rsidR="006E304A" w:rsidRPr="003D6953">
        <w:rPr>
          <w:rFonts w:ascii="Times New Roman" w:hAnsi="Times New Roman" w:cs="Times New Roman"/>
          <w:b/>
          <w:bCs/>
          <w:sz w:val="24"/>
          <w:szCs w:val="24"/>
        </w:rPr>
        <w:t>"</w:t>
      </w:r>
    </w:p>
    <w:p w14:paraId="124887CA" w14:textId="68104EBF" w:rsidR="00243232" w:rsidRPr="003D6953" w:rsidRDefault="006E304A" w:rsidP="00AF74A5">
      <w:pPr>
        <w:autoSpaceDE w:val="0"/>
        <w:autoSpaceDN w:val="0"/>
        <w:adjustRightInd w:val="0"/>
        <w:spacing w:after="0"/>
        <w:ind w:firstLine="567"/>
        <w:jc w:val="both"/>
        <w:rPr>
          <w:rFonts w:ascii="Times New Roman" w:hAnsi="Times New Roman" w:cs="Times New Roman"/>
          <w:b/>
          <w:bCs/>
          <w:sz w:val="24"/>
          <w:szCs w:val="24"/>
        </w:rPr>
      </w:pPr>
      <w:r w:rsidRPr="003D6953">
        <w:rPr>
          <w:rFonts w:ascii="Times New Roman" w:hAnsi="Times New Roman" w:cs="Times New Roman"/>
          <w:b/>
          <w:bCs/>
          <w:sz w:val="24"/>
          <w:szCs w:val="24"/>
        </w:rPr>
        <w:t xml:space="preserve">2. Articolul </w:t>
      </w:r>
      <w:r w:rsidR="00243232" w:rsidRPr="003D6953">
        <w:rPr>
          <w:rFonts w:ascii="Times New Roman" w:hAnsi="Times New Roman" w:cs="Times New Roman"/>
          <w:b/>
          <w:bCs/>
          <w:sz w:val="24"/>
          <w:szCs w:val="24"/>
        </w:rPr>
        <w:t xml:space="preserve">1 se </w:t>
      </w:r>
      <w:r w:rsidR="00EA6E47" w:rsidRPr="003D6953">
        <w:rPr>
          <w:rFonts w:ascii="Times New Roman" w:hAnsi="Times New Roman" w:cs="Times New Roman"/>
          <w:b/>
          <w:bCs/>
          <w:sz w:val="24"/>
          <w:szCs w:val="24"/>
        </w:rPr>
        <w:t>modifică</w:t>
      </w:r>
      <w:r w:rsidR="00243232" w:rsidRPr="003D6953">
        <w:rPr>
          <w:rFonts w:ascii="Times New Roman" w:hAnsi="Times New Roman" w:cs="Times New Roman"/>
          <w:b/>
          <w:bCs/>
          <w:sz w:val="24"/>
          <w:szCs w:val="24"/>
        </w:rPr>
        <w:t xml:space="preserve"> și va avea următorul cuprins:</w:t>
      </w:r>
    </w:p>
    <w:p w14:paraId="5C594999" w14:textId="686948E6" w:rsidR="008E6A81" w:rsidRPr="003D6953" w:rsidRDefault="00243232" w:rsidP="00AF74A5">
      <w:pPr>
        <w:autoSpaceDE w:val="0"/>
        <w:autoSpaceDN w:val="0"/>
        <w:adjustRightInd w:val="0"/>
        <w:spacing w:after="0"/>
        <w:ind w:firstLine="567"/>
        <w:jc w:val="both"/>
        <w:rPr>
          <w:rFonts w:ascii="Times New Roman" w:hAnsi="Times New Roman" w:cs="Times New Roman"/>
          <w:sz w:val="24"/>
          <w:szCs w:val="24"/>
        </w:rPr>
      </w:pPr>
      <w:r w:rsidRPr="003D6953">
        <w:rPr>
          <w:rFonts w:ascii="Times New Roman" w:hAnsi="Times New Roman" w:cs="Times New Roman"/>
          <w:sz w:val="24"/>
          <w:szCs w:val="24"/>
        </w:rPr>
        <w:t>”</w:t>
      </w:r>
      <w:r w:rsidRPr="003D6953">
        <w:rPr>
          <w:rFonts w:ascii="Times New Roman" w:hAnsi="Times New Roman" w:cs="Times New Roman"/>
          <w:b/>
          <w:bCs/>
          <w:sz w:val="24"/>
          <w:szCs w:val="24"/>
        </w:rPr>
        <w:t>Art. 1</w:t>
      </w:r>
      <w:r w:rsidRPr="003D6953">
        <w:rPr>
          <w:rFonts w:ascii="Times New Roman" w:hAnsi="Times New Roman" w:cs="Times New Roman"/>
          <w:sz w:val="24"/>
          <w:szCs w:val="24"/>
        </w:rPr>
        <w:t xml:space="preserve"> - </w:t>
      </w:r>
      <w:r w:rsidR="008E6A81" w:rsidRPr="003D6953">
        <w:rPr>
          <w:rFonts w:ascii="Times New Roman" w:hAnsi="Times New Roman" w:cs="Times New Roman"/>
          <w:sz w:val="24"/>
          <w:szCs w:val="24"/>
        </w:rPr>
        <w:t>Se aprobă Normele metodologice privind evaluarea, desemnarea şi notificarea organismelor de evaluare a conformităţii dispozitivelor medicale și dispozitivelor medicale pentru diagnostic in vitro, precum şi cu privire la monitorizarea şi reevaluarea organismelor notificate, prevăzute în anexa care face parte integrantă din prezentul ordin”</w:t>
      </w:r>
    </w:p>
    <w:p w14:paraId="0504B4DA" w14:textId="4C0E2D09" w:rsidR="00243232" w:rsidRPr="003D6953" w:rsidRDefault="001F6CC9" w:rsidP="00AF74A5">
      <w:pPr>
        <w:autoSpaceDE w:val="0"/>
        <w:autoSpaceDN w:val="0"/>
        <w:adjustRightInd w:val="0"/>
        <w:spacing w:after="0"/>
        <w:ind w:firstLine="567"/>
        <w:jc w:val="both"/>
        <w:rPr>
          <w:rFonts w:ascii="Times New Roman" w:hAnsi="Times New Roman" w:cs="Times New Roman"/>
          <w:b/>
          <w:bCs/>
          <w:sz w:val="24"/>
          <w:szCs w:val="24"/>
        </w:rPr>
      </w:pPr>
      <w:r w:rsidRPr="003D6953">
        <w:rPr>
          <w:rFonts w:ascii="Times New Roman" w:hAnsi="Times New Roman" w:cs="Times New Roman"/>
          <w:b/>
          <w:bCs/>
          <w:sz w:val="24"/>
          <w:szCs w:val="24"/>
        </w:rPr>
        <w:t>3</w:t>
      </w:r>
      <w:r w:rsidR="00243232" w:rsidRPr="003D6953">
        <w:rPr>
          <w:rFonts w:ascii="Times New Roman" w:hAnsi="Times New Roman" w:cs="Times New Roman"/>
          <w:b/>
          <w:bCs/>
          <w:sz w:val="24"/>
          <w:szCs w:val="24"/>
        </w:rPr>
        <w:t xml:space="preserve">. Articolul 2 se </w:t>
      </w:r>
      <w:r w:rsidR="00EA6E47" w:rsidRPr="003D6953">
        <w:rPr>
          <w:rFonts w:ascii="Times New Roman" w:hAnsi="Times New Roman" w:cs="Times New Roman"/>
          <w:b/>
          <w:bCs/>
          <w:sz w:val="24"/>
          <w:szCs w:val="24"/>
        </w:rPr>
        <w:t>modifică</w:t>
      </w:r>
      <w:r w:rsidR="00243232" w:rsidRPr="003D6953">
        <w:rPr>
          <w:rFonts w:ascii="Times New Roman" w:hAnsi="Times New Roman" w:cs="Times New Roman"/>
          <w:b/>
          <w:bCs/>
          <w:sz w:val="24"/>
          <w:szCs w:val="24"/>
        </w:rPr>
        <w:t xml:space="preserve"> și va avea următorul cuprins:</w:t>
      </w:r>
    </w:p>
    <w:p w14:paraId="41CFF162" w14:textId="5313E869" w:rsidR="00B12C37" w:rsidRPr="003D6953" w:rsidRDefault="00243232" w:rsidP="00AF74A5">
      <w:pPr>
        <w:autoSpaceDE w:val="0"/>
        <w:autoSpaceDN w:val="0"/>
        <w:adjustRightInd w:val="0"/>
        <w:spacing w:after="0"/>
        <w:ind w:firstLine="567"/>
        <w:jc w:val="both"/>
        <w:rPr>
          <w:rFonts w:ascii="Times New Roman" w:hAnsi="Times New Roman" w:cs="Times New Roman"/>
          <w:sz w:val="24"/>
          <w:szCs w:val="24"/>
        </w:rPr>
      </w:pPr>
      <w:r w:rsidRPr="003D6953">
        <w:rPr>
          <w:rFonts w:ascii="Times New Roman" w:hAnsi="Times New Roman" w:cs="Times New Roman"/>
          <w:sz w:val="24"/>
          <w:szCs w:val="24"/>
        </w:rPr>
        <w:t>”</w:t>
      </w:r>
      <w:r w:rsidRPr="003D6953">
        <w:rPr>
          <w:rFonts w:ascii="Times New Roman" w:hAnsi="Times New Roman" w:cs="Times New Roman"/>
          <w:b/>
          <w:bCs/>
          <w:sz w:val="24"/>
          <w:szCs w:val="24"/>
        </w:rPr>
        <w:t>Art. 2</w:t>
      </w:r>
      <w:r w:rsidRPr="003D6953">
        <w:rPr>
          <w:rFonts w:ascii="Times New Roman" w:hAnsi="Times New Roman" w:cs="Times New Roman"/>
          <w:sz w:val="24"/>
          <w:szCs w:val="24"/>
        </w:rPr>
        <w:t xml:space="preserve"> </w:t>
      </w:r>
      <w:r w:rsidR="00B12C37" w:rsidRPr="003D6953">
        <w:rPr>
          <w:rFonts w:ascii="Times New Roman" w:hAnsi="Times New Roman" w:cs="Times New Roman"/>
          <w:sz w:val="24"/>
          <w:szCs w:val="24"/>
        </w:rPr>
        <w:t>–</w:t>
      </w:r>
      <w:r w:rsidRPr="003D6953">
        <w:rPr>
          <w:rFonts w:ascii="Times New Roman" w:hAnsi="Times New Roman" w:cs="Times New Roman"/>
          <w:sz w:val="24"/>
          <w:szCs w:val="24"/>
        </w:rPr>
        <w:t xml:space="preserve"> </w:t>
      </w:r>
      <w:r w:rsidR="00B12C37" w:rsidRPr="003D6953">
        <w:rPr>
          <w:rFonts w:ascii="Times New Roman" w:hAnsi="Times New Roman" w:cs="Times New Roman"/>
          <w:sz w:val="24"/>
          <w:szCs w:val="24"/>
        </w:rPr>
        <w:t xml:space="preserve">(1) Agenţia Naţională a Medicamentului şi a Dispozitivelor Medicale din România, denumită în continuare </w:t>
      </w:r>
      <w:r w:rsidR="00B12C37" w:rsidRPr="003D6953">
        <w:rPr>
          <w:rFonts w:ascii="Times New Roman" w:hAnsi="Times New Roman" w:cs="Times New Roman"/>
          <w:b/>
          <w:bCs/>
          <w:i/>
          <w:iCs/>
          <w:sz w:val="24"/>
          <w:szCs w:val="24"/>
        </w:rPr>
        <w:t>ANMDMR</w:t>
      </w:r>
      <w:r w:rsidR="00B12C37" w:rsidRPr="003D6953">
        <w:rPr>
          <w:rFonts w:ascii="Times New Roman" w:hAnsi="Times New Roman" w:cs="Times New Roman"/>
          <w:sz w:val="24"/>
          <w:szCs w:val="24"/>
        </w:rPr>
        <w:t>, este autoritatea competentă în domeniul dispozitivelor medicale și dispozitivelor medicale pentru diagnostic in vitro, responsabilă pentru evaluarea, desemnarea şi notificarea organismelor de evaluare a conformităţii dispozitivelor medicale și dispozitivelor medicale pentru diagnostic in vitro, precum şi pentru monitorizarea organismelor notificate.</w:t>
      </w:r>
    </w:p>
    <w:p w14:paraId="616C03EE" w14:textId="30445D05" w:rsidR="00B12C37" w:rsidRPr="003D6953" w:rsidRDefault="00B12C37" w:rsidP="00AF74A5">
      <w:pPr>
        <w:autoSpaceDE w:val="0"/>
        <w:autoSpaceDN w:val="0"/>
        <w:adjustRightInd w:val="0"/>
        <w:spacing w:after="0"/>
        <w:ind w:firstLine="567"/>
        <w:jc w:val="both"/>
        <w:rPr>
          <w:rFonts w:ascii="Times New Roman" w:hAnsi="Times New Roman" w:cs="Times New Roman"/>
          <w:sz w:val="24"/>
          <w:szCs w:val="24"/>
        </w:rPr>
      </w:pPr>
      <w:r w:rsidRPr="003D6953">
        <w:rPr>
          <w:rFonts w:ascii="Times New Roman" w:hAnsi="Times New Roman" w:cs="Times New Roman"/>
          <w:sz w:val="24"/>
          <w:szCs w:val="24"/>
        </w:rPr>
        <w:t xml:space="preserve">(2) Procedura de desemnare şi notificare se realizează de către ANMDMR în conformitate cu prevederile art. 42 din </w:t>
      </w:r>
      <w:bookmarkStart w:id="1" w:name="_Hlk126410433"/>
      <w:r w:rsidRPr="003D6953">
        <w:rPr>
          <w:rFonts w:ascii="Times New Roman" w:hAnsi="Times New Roman" w:cs="Times New Roman"/>
          <w:sz w:val="24"/>
          <w:szCs w:val="24"/>
        </w:rPr>
        <w:t>Regulamentul (UE) 2017/745 al Parlamentului European şi al Consiliului din 5 aprilie 2017 privind dispozitivele medicale, de modificare a Directivei 2001/83/CE, a Regulamentului (CE) nr. 178/2002 şi a Regulamentului (CE) nr. 1.223/2009 şi de abrogare a Directivelor 90/385/CEE şi 93/42/CEE ale Consiliului</w:t>
      </w:r>
      <w:bookmarkEnd w:id="1"/>
      <w:r w:rsidRPr="003D6953">
        <w:rPr>
          <w:rFonts w:ascii="Times New Roman" w:hAnsi="Times New Roman" w:cs="Times New Roman"/>
          <w:sz w:val="24"/>
          <w:szCs w:val="24"/>
        </w:rPr>
        <w:t xml:space="preserve">, </w:t>
      </w:r>
      <w:r w:rsidR="00192207" w:rsidRPr="003D6953">
        <w:rPr>
          <w:rFonts w:ascii="Times New Roman" w:hAnsi="Times New Roman" w:cs="Times New Roman"/>
          <w:sz w:val="24"/>
          <w:szCs w:val="24"/>
        </w:rPr>
        <w:t xml:space="preserve">denumit în continuare </w:t>
      </w:r>
      <w:r w:rsidR="00192207" w:rsidRPr="003D6953">
        <w:rPr>
          <w:rFonts w:ascii="Times New Roman" w:hAnsi="Times New Roman" w:cs="Times New Roman"/>
          <w:b/>
          <w:bCs/>
          <w:i/>
          <w:iCs/>
          <w:sz w:val="24"/>
          <w:szCs w:val="24"/>
        </w:rPr>
        <w:t>Regulamentul (UE) 2017/745</w:t>
      </w:r>
      <w:r w:rsidR="00192207" w:rsidRPr="003D6953">
        <w:rPr>
          <w:rFonts w:ascii="Times New Roman" w:hAnsi="Times New Roman" w:cs="Times New Roman"/>
          <w:sz w:val="24"/>
          <w:szCs w:val="24"/>
        </w:rPr>
        <w:t xml:space="preserve">, </w:t>
      </w:r>
      <w:r w:rsidRPr="003D6953">
        <w:rPr>
          <w:rFonts w:ascii="Times New Roman" w:hAnsi="Times New Roman" w:cs="Times New Roman"/>
          <w:sz w:val="24"/>
          <w:szCs w:val="24"/>
        </w:rPr>
        <w:t xml:space="preserve">precum și ale art. 38 din </w:t>
      </w:r>
      <w:bookmarkStart w:id="2" w:name="_Hlk126410483"/>
      <w:r w:rsidR="00192207">
        <w:rPr>
          <w:rFonts w:ascii="Times New Roman" w:hAnsi="Times New Roman" w:cs="Times New Roman"/>
          <w:sz w:val="24"/>
          <w:szCs w:val="24"/>
        </w:rPr>
        <w:t xml:space="preserve">Regulamentul </w:t>
      </w:r>
      <w:r w:rsidRPr="003D6953">
        <w:rPr>
          <w:rFonts w:ascii="Times New Roman" w:hAnsi="Times New Roman" w:cs="Times New Roman"/>
          <w:sz w:val="24"/>
          <w:szCs w:val="24"/>
        </w:rPr>
        <w:t>(UE) 2017/746 al Parlamentului European și al Consiliului din 5 aprilie 2017 privind dispozitivele medicale pentru diagnostic in vitro și de abrogare a Directivei 98/79/CE și a Deciziei 2010/227/UE a Comisiei</w:t>
      </w:r>
      <w:bookmarkEnd w:id="2"/>
      <w:r w:rsidR="00192207">
        <w:rPr>
          <w:rFonts w:ascii="Times New Roman" w:hAnsi="Times New Roman" w:cs="Times New Roman"/>
          <w:sz w:val="24"/>
          <w:szCs w:val="24"/>
        </w:rPr>
        <w:t xml:space="preserve">, </w:t>
      </w:r>
      <w:r w:rsidR="00192207" w:rsidRPr="003D6953">
        <w:rPr>
          <w:rFonts w:ascii="Times New Roman" w:hAnsi="Times New Roman" w:cs="Times New Roman"/>
          <w:sz w:val="24"/>
          <w:szCs w:val="24"/>
        </w:rPr>
        <w:t xml:space="preserve">denumit în continuare </w:t>
      </w:r>
      <w:r w:rsidR="00192207" w:rsidRPr="003D6953">
        <w:rPr>
          <w:rFonts w:ascii="Times New Roman" w:hAnsi="Times New Roman" w:cs="Times New Roman"/>
          <w:b/>
          <w:bCs/>
          <w:i/>
          <w:iCs/>
          <w:sz w:val="24"/>
          <w:szCs w:val="24"/>
        </w:rPr>
        <w:t>Regulamentul (UE) 2017/746</w:t>
      </w:r>
      <w:r w:rsidRPr="003D6953">
        <w:rPr>
          <w:rFonts w:ascii="Times New Roman" w:hAnsi="Times New Roman" w:cs="Times New Roman"/>
          <w:sz w:val="24"/>
          <w:szCs w:val="24"/>
        </w:rPr>
        <w:t>.</w:t>
      </w:r>
    </w:p>
    <w:p w14:paraId="328DE305" w14:textId="1BD4D414" w:rsidR="00B12C37" w:rsidRPr="003D6953" w:rsidRDefault="00B12C37" w:rsidP="00AF74A5">
      <w:pPr>
        <w:autoSpaceDE w:val="0"/>
        <w:autoSpaceDN w:val="0"/>
        <w:adjustRightInd w:val="0"/>
        <w:spacing w:after="0"/>
        <w:ind w:firstLine="567"/>
        <w:jc w:val="both"/>
        <w:rPr>
          <w:rFonts w:ascii="Times New Roman" w:hAnsi="Times New Roman" w:cs="Times New Roman"/>
          <w:sz w:val="24"/>
          <w:szCs w:val="24"/>
        </w:rPr>
      </w:pPr>
      <w:r w:rsidRPr="003D6953">
        <w:rPr>
          <w:rFonts w:ascii="Times New Roman" w:hAnsi="Times New Roman" w:cs="Times New Roman"/>
          <w:sz w:val="24"/>
          <w:szCs w:val="24"/>
        </w:rPr>
        <w:t xml:space="preserve"> (3) Lista organismelor de evaluare a conformităţii dispozitivelor medicale și dispozitivelor medicale pentru diagnostic in vitro desemnate de ANMDMR potrivit prezentului ordin se supune aprobării ministrului sănătăţii.”</w:t>
      </w:r>
    </w:p>
    <w:p w14:paraId="21CD7A96" w14:textId="74BAD870" w:rsidR="00B12C37" w:rsidRPr="003D6953" w:rsidRDefault="001F6CC9" w:rsidP="00AF74A5">
      <w:pPr>
        <w:autoSpaceDE w:val="0"/>
        <w:autoSpaceDN w:val="0"/>
        <w:adjustRightInd w:val="0"/>
        <w:spacing w:after="0"/>
        <w:ind w:firstLine="567"/>
        <w:jc w:val="both"/>
        <w:rPr>
          <w:rFonts w:ascii="Times New Roman" w:hAnsi="Times New Roman" w:cs="Times New Roman"/>
          <w:sz w:val="24"/>
          <w:szCs w:val="24"/>
        </w:rPr>
      </w:pPr>
      <w:r w:rsidRPr="003D6953">
        <w:rPr>
          <w:rFonts w:ascii="Times New Roman" w:hAnsi="Times New Roman" w:cs="Times New Roman"/>
          <w:b/>
          <w:bCs/>
          <w:sz w:val="24"/>
          <w:szCs w:val="24"/>
        </w:rPr>
        <w:t>4</w:t>
      </w:r>
      <w:r w:rsidR="00AF74A5" w:rsidRPr="003D6953">
        <w:rPr>
          <w:rFonts w:ascii="Times New Roman" w:hAnsi="Times New Roman" w:cs="Times New Roman"/>
          <w:b/>
          <w:bCs/>
          <w:sz w:val="24"/>
          <w:szCs w:val="24"/>
        </w:rPr>
        <w:t>.</w:t>
      </w:r>
      <w:r w:rsidRPr="003D6953">
        <w:rPr>
          <w:rFonts w:ascii="Times New Roman" w:hAnsi="Times New Roman" w:cs="Times New Roman"/>
          <w:sz w:val="24"/>
          <w:szCs w:val="24"/>
        </w:rPr>
        <w:t xml:space="preserve"> </w:t>
      </w:r>
      <w:r w:rsidRPr="003D6953">
        <w:rPr>
          <w:rFonts w:ascii="Times New Roman" w:hAnsi="Times New Roman" w:cs="Times New Roman"/>
          <w:b/>
          <w:bCs/>
          <w:sz w:val="24"/>
          <w:szCs w:val="24"/>
        </w:rPr>
        <w:t>La anexă, articolul 1 se modifică și va avea următorul cuprins:</w:t>
      </w:r>
    </w:p>
    <w:p w14:paraId="00D46EAF" w14:textId="5928B6C9" w:rsidR="001F6CC9" w:rsidRPr="003D6953" w:rsidRDefault="001F6CC9" w:rsidP="00AF74A5">
      <w:pPr>
        <w:autoSpaceDE w:val="0"/>
        <w:autoSpaceDN w:val="0"/>
        <w:adjustRightInd w:val="0"/>
        <w:spacing w:after="0"/>
        <w:ind w:firstLine="567"/>
        <w:jc w:val="both"/>
        <w:rPr>
          <w:rFonts w:ascii="Times New Roman" w:hAnsi="Times New Roman" w:cs="Times New Roman"/>
          <w:sz w:val="24"/>
          <w:szCs w:val="24"/>
        </w:rPr>
      </w:pPr>
      <w:r w:rsidRPr="003D6953">
        <w:rPr>
          <w:rFonts w:ascii="Times New Roman" w:hAnsi="Times New Roman" w:cs="Times New Roman"/>
          <w:sz w:val="24"/>
          <w:szCs w:val="24"/>
        </w:rPr>
        <w:t>”</w:t>
      </w:r>
      <w:r w:rsidR="00AF74A5" w:rsidRPr="003D6953">
        <w:rPr>
          <w:rFonts w:ascii="Times New Roman" w:hAnsi="Times New Roman" w:cs="Times New Roman"/>
          <w:sz w:val="24"/>
          <w:szCs w:val="24"/>
        </w:rPr>
        <w:t xml:space="preserve">Prezentele norme metodologice au drept obiect reglementarea procedurii de evaluare, desemnare şi notificare a organismelor de evaluare a conformităţii dispozitivelor medicale și dispozitivelor medicale pentru diagnostic in vitro, denumite în continuare </w:t>
      </w:r>
      <w:r w:rsidR="00AF74A5" w:rsidRPr="003D6953">
        <w:rPr>
          <w:rFonts w:ascii="Times New Roman" w:hAnsi="Times New Roman" w:cs="Times New Roman"/>
          <w:b/>
          <w:bCs/>
          <w:i/>
          <w:iCs/>
          <w:sz w:val="24"/>
          <w:szCs w:val="24"/>
        </w:rPr>
        <w:t>organisme de evaluare a conformităţii</w:t>
      </w:r>
      <w:r w:rsidR="00AF74A5" w:rsidRPr="003D6953">
        <w:rPr>
          <w:rFonts w:ascii="Times New Roman" w:hAnsi="Times New Roman" w:cs="Times New Roman"/>
          <w:sz w:val="24"/>
          <w:szCs w:val="24"/>
        </w:rPr>
        <w:t xml:space="preserve">, precum şi a procedurii privind monitorizarea şi reevaluarea organismelor notificate, pentru aplicarea prevederilor art. 26 alin. (6) din Ordonanţa de urgenţă </w:t>
      </w:r>
      <w:r w:rsidR="00AF74A5" w:rsidRPr="003D6953">
        <w:rPr>
          <w:rFonts w:ascii="Times New Roman" w:hAnsi="Times New Roman" w:cs="Times New Roman"/>
          <w:sz w:val="24"/>
          <w:szCs w:val="24"/>
        </w:rPr>
        <w:lastRenderedPageBreak/>
        <w:t>a Guvernului nr. 46/2021 privind stabilirea cadrului instituţional şi a măsurilor pentru punerea în aplicare a Regulamentului (UE) 2017/745 al Parlamentului European şi al Consiliului din 5 aprilie 2017 privind dispozitivele medicale, de modificare a Directivei 2001/83/CE, a Regulamentului (CE) nr. 178/2002 şi a Regulamentului (CE) nr. 1.223/2009 şi de abrogare a Directivelor 90/385/CEE şi 93/42/CEE ale Consiliului, precum și ale art. 15 alin. (6) din Ordonanța de urgență a Guvernului nr. 137/2022 privind stabilirea cadrului instituțional, precum și a măsurilor necesare pentru punerea în aplicare a prevederilor Regulamentului (UE) 2017/746 al Parlamentului European și al Consiliului din 5 aprilie 2017 privind dispozitivele medicale pentru diagnostic in vitro și de abrogare a Directivei 98/79/CE și a Deciziei 2010/227/UE a Comisiei.</w:t>
      </w:r>
      <w:r w:rsidRPr="003D6953">
        <w:rPr>
          <w:rFonts w:ascii="Times New Roman" w:hAnsi="Times New Roman" w:cs="Times New Roman"/>
          <w:sz w:val="24"/>
          <w:szCs w:val="24"/>
        </w:rPr>
        <w:t>”</w:t>
      </w:r>
    </w:p>
    <w:p w14:paraId="50B96DEC" w14:textId="6BA2C279" w:rsidR="00AF74A5" w:rsidRPr="003D6953" w:rsidRDefault="00AF74A5" w:rsidP="00AF74A5">
      <w:pPr>
        <w:autoSpaceDE w:val="0"/>
        <w:autoSpaceDN w:val="0"/>
        <w:adjustRightInd w:val="0"/>
        <w:spacing w:after="0"/>
        <w:ind w:firstLine="567"/>
        <w:jc w:val="both"/>
        <w:rPr>
          <w:rFonts w:ascii="Times New Roman" w:hAnsi="Times New Roman" w:cs="Times New Roman"/>
          <w:sz w:val="24"/>
          <w:szCs w:val="24"/>
        </w:rPr>
      </w:pPr>
      <w:r w:rsidRPr="003D6953">
        <w:rPr>
          <w:rFonts w:ascii="Times New Roman" w:hAnsi="Times New Roman" w:cs="Times New Roman"/>
          <w:b/>
          <w:bCs/>
          <w:sz w:val="24"/>
          <w:szCs w:val="24"/>
        </w:rPr>
        <w:t>5.</w:t>
      </w:r>
      <w:r w:rsidRPr="003D6953">
        <w:rPr>
          <w:rFonts w:ascii="Times New Roman" w:hAnsi="Times New Roman" w:cs="Times New Roman"/>
          <w:sz w:val="24"/>
          <w:szCs w:val="24"/>
        </w:rPr>
        <w:t xml:space="preserve"> </w:t>
      </w:r>
      <w:r w:rsidRPr="003D6953">
        <w:rPr>
          <w:rFonts w:ascii="Times New Roman" w:hAnsi="Times New Roman" w:cs="Times New Roman"/>
          <w:b/>
          <w:bCs/>
          <w:sz w:val="24"/>
          <w:szCs w:val="24"/>
        </w:rPr>
        <w:t>La anexă, articolul 2 se modifică și va avea următorul cuprins:</w:t>
      </w:r>
    </w:p>
    <w:p w14:paraId="450CC389" w14:textId="1D5FF836" w:rsidR="00AF74A5" w:rsidRPr="003D6953" w:rsidRDefault="00AF74A5" w:rsidP="00AF74A5">
      <w:pPr>
        <w:autoSpaceDE w:val="0"/>
        <w:autoSpaceDN w:val="0"/>
        <w:adjustRightInd w:val="0"/>
        <w:spacing w:after="0"/>
        <w:ind w:firstLine="567"/>
        <w:jc w:val="both"/>
        <w:rPr>
          <w:rFonts w:ascii="Times New Roman" w:hAnsi="Times New Roman" w:cs="Times New Roman"/>
          <w:sz w:val="24"/>
          <w:szCs w:val="24"/>
        </w:rPr>
      </w:pPr>
      <w:r w:rsidRPr="003D6953">
        <w:rPr>
          <w:rFonts w:ascii="Times New Roman" w:hAnsi="Times New Roman" w:cs="Times New Roman"/>
          <w:sz w:val="24"/>
          <w:szCs w:val="24"/>
        </w:rPr>
        <w:t>”</w:t>
      </w:r>
      <w:r w:rsidRPr="003D6953">
        <w:rPr>
          <w:rFonts w:ascii="Times New Roman" w:hAnsi="Times New Roman" w:cs="Times New Roman"/>
          <w:b/>
          <w:bCs/>
          <w:sz w:val="24"/>
          <w:szCs w:val="24"/>
        </w:rPr>
        <w:t>Art. 2</w:t>
      </w:r>
      <w:r w:rsidRPr="003D6953">
        <w:rPr>
          <w:rFonts w:ascii="Times New Roman" w:hAnsi="Times New Roman" w:cs="Times New Roman"/>
          <w:sz w:val="24"/>
          <w:szCs w:val="24"/>
        </w:rPr>
        <w:t xml:space="preserve"> - Termenii utilizaţi în prezentul ordin au semnificaţia stabilită prin Regulamentul (UE) 2017/745, precum și prin Regulamentul (UE) 2017/746</w:t>
      </w:r>
      <w:r w:rsidR="00192207">
        <w:rPr>
          <w:rFonts w:ascii="Times New Roman" w:hAnsi="Times New Roman" w:cs="Times New Roman"/>
          <w:sz w:val="24"/>
          <w:szCs w:val="24"/>
        </w:rPr>
        <w:t>.</w:t>
      </w:r>
      <w:r w:rsidRPr="003D6953">
        <w:rPr>
          <w:rFonts w:ascii="Times New Roman" w:hAnsi="Times New Roman" w:cs="Times New Roman"/>
          <w:sz w:val="24"/>
          <w:szCs w:val="24"/>
        </w:rPr>
        <w:t>”</w:t>
      </w:r>
    </w:p>
    <w:p w14:paraId="72470EAB" w14:textId="18BD74C8" w:rsidR="003D6953" w:rsidRPr="003D6953" w:rsidRDefault="003D6953" w:rsidP="003D6953">
      <w:pPr>
        <w:autoSpaceDE w:val="0"/>
        <w:autoSpaceDN w:val="0"/>
        <w:adjustRightInd w:val="0"/>
        <w:spacing w:after="0"/>
        <w:ind w:firstLine="567"/>
        <w:jc w:val="both"/>
        <w:rPr>
          <w:rFonts w:ascii="Times New Roman" w:hAnsi="Times New Roman" w:cs="Times New Roman"/>
          <w:sz w:val="24"/>
          <w:szCs w:val="24"/>
        </w:rPr>
      </w:pPr>
      <w:r w:rsidRPr="003D6953">
        <w:rPr>
          <w:rFonts w:ascii="Times New Roman" w:hAnsi="Times New Roman" w:cs="Times New Roman"/>
          <w:b/>
          <w:bCs/>
          <w:sz w:val="24"/>
          <w:szCs w:val="24"/>
        </w:rPr>
        <w:t>6.</w:t>
      </w:r>
      <w:r w:rsidRPr="003D6953">
        <w:rPr>
          <w:rFonts w:ascii="Times New Roman" w:hAnsi="Times New Roman" w:cs="Times New Roman"/>
          <w:sz w:val="24"/>
          <w:szCs w:val="24"/>
        </w:rPr>
        <w:t xml:space="preserve"> </w:t>
      </w:r>
      <w:r w:rsidRPr="003D6953">
        <w:rPr>
          <w:rFonts w:ascii="Times New Roman" w:hAnsi="Times New Roman" w:cs="Times New Roman"/>
          <w:b/>
          <w:bCs/>
          <w:sz w:val="24"/>
          <w:szCs w:val="24"/>
        </w:rPr>
        <w:t>La anexă, articolul 3 se modifică și va avea următorul cuprins:</w:t>
      </w:r>
    </w:p>
    <w:p w14:paraId="2A4A0E50" w14:textId="5E98C4D7" w:rsidR="003D6953" w:rsidRPr="003D6953" w:rsidRDefault="003D6953" w:rsidP="003D6953">
      <w:pPr>
        <w:autoSpaceDE w:val="0"/>
        <w:autoSpaceDN w:val="0"/>
        <w:adjustRightInd w:val="0"/>
        <w:spacing w:after="0"/>
        <w:ind w:firstLine="567"/>
        <w:jc w:val="both"/>
        <w:rPr>
          <w:rFonts w:ascii="Times New Roman" w:hAnsi="Times New Roman" w:cs="Times New Roman"/>
          <w:sz w:val="24"/>
          <w:szCs w:val="24"/>
        </w:rPr>
      </w:pPr>
      <w:r w:rsidRPr="003D6953">
        <w:rPr>
          <w:rFonts w:ascii="Times New Roman" w:hAnsi="Times New Roman" w:cs="Times New Roman"/>
          <w:sz w:val="24"/>
          <w:szCs w:val="24"/>
        </w:rPr>
        <w:t>”</w:t>
      </w:r>
      <w:r w:rsidRPr="003D6953">
        <w:rPr>
          <w:rFonts w:ascii="Times New Roman" w:hAnsi="Times New Roman" w:cs="Times New Roman"/>
          <w:b/>
          <w:bCs/>
          <w:sz w:val="24"/>
          <w:szCs w:val="24"/>
        </w:rPr>
        <w:t>Art. 3</w:t>
      </w:r>
      <w:r w:rsidRPr="003D6953">
        <w:rPr>
          <w:rFonts w:ascii="Times New Roman" w:hAnsi="Times New Roman" w:cs="Times New Roman"/>
          <w:sz w:val="24"/>
          <w:szCs w:val="24"/>
        </w:rPr>
        <w:t xml:space="preserve"> - ”</w:t>
      </w:r>
      <w:r w:rsidRPr="003D6953">
        <w:t xml:space="preserve"> </w:t>
      </w:r>
      <w:r w:rsidRPr="003D6953">
        <w:rPr>
          <w:rFonts w:ascii="Times New Roman" w:hAnsi="Times New Roman" w:cs="Times New Roman"/>
          <w:sz w:val="24"/>
          <w:szCs w:val="24"/>
        </w:rPr>
        <w:t>Poate fi desemnată organism de evaluare a conformităţii orice persoană juridică cu sediul în România care dovedeşte că poate realiza sarcini specifice în legătură cu evaluarea conformităţii dispozitivelor medicale şi dispozitivelor medicale pentru diagnostic in vitro, care respectă cerinţele prevăzute la art. 4 din Ordonanţa Guvernului nr. 20/2010 privind stabilirea unor măsuri pentru aplicarea unitară a legislaţiei Uniunii Europene care armonizează condiţiile de comercializare a produselor, aprobată cu modificări prin Legea nr. 50/2015, cu modificările ulterioare, cerinţele şi criteriile aplicabile organismelor notificate, prevăzute în Regulamentul (UE) 2017/745 sau Regulamentul (UE) 2017/746</w:t>
      </w:r>
      <w:r>
        <w:rPr>
          <w:rFonts w:ascii="Times New Roman" w:hAnsi="Times New Roman" w:cs="Times New Roman"/>
          <w:sz w:val="24"/>
          <w:szCs w:val="24"/>
        </w:rPr>
        <w:t>, după caz</w:t>
      </w:r>
      <w:r w:rsidRPr="003D6953">
        <w:rPr>
          <w:rFonts w:ascii="Times New Roman" w:hAnsi="Times New Roman" w:cs="Times New Roman"/>
          <w:sz w:val="24"/>
          <w:szCs w:val="24"/>
        </w:rPr>
        <w:t>, precum şi cerinţele prevăzute de prezentele norme metodologice.”</w:t>
      </w:r>
    </w:p>
    <w:p w14:paraId="3C562BBE" w14:textId="1AFD5BA9" w:rsidR="00FE1AC9" w:rsidRPr="003D6953" w:rsidRDefault="00FE1AC9" w:rsidP="00FE1AC9">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
          <w:bCs/>
          <w:sz w:val="24"/>
          <w:szCs w:val="24"/>
        </w:rPr>
        <w:t>7</w:t>
      </w:r>
      <w:r w:rsidRPr="003D6953">
        <w:rPr>
          <w:rFonts w:ascii="Times New Roman" w:hAnsi="Times New Roman" w:cs="Times New Roman"/>
          <w:b/>
          <w:bCs/>
          <w:sz w:val="24"/>
          <w:szCs w:val="24"/>
        </w:rPr>
        <w:t>.</w:t>
      </w:r>
      <w:r w:rsidRPr="003D6953">
        <w:rPr>
          <w:rFonts w:ascii="Times New Roman" w:hAnsi="Times New Roman" w:cs="Times New Roman"/>
          <w:sz w:val="24"/>
          <w:szCs w:val="24"/>
        </w:rPr>
        <w:t xml:space="preserve"> </w:t>
      </w:r>
      <w:r w:rsidRPr="003D6953">
        <w:rPr>
          <w:rFonts w:ascii="Times New Roman" w:hAnsi="Times New Roman" w:cs="Times New Roman"/>
          <w:b/>
          <w:bCs/>
          <w:sz w:val="24"/>
          <w:szCs w:val="24"/>
        </w:rPr>
        <w:t xml:space="preserve">La anexă, articolul </w:t>
      </w:r>
      <w:r>
        <w:rPr>
          <w:rFonts w:ascii="Times New Roman" w:hAnsi="Times New Roman" w:cs="Times New Roman"/>
          <w:b/>
          <w:bCs/>
          <w:sz w:val="24"/>
          <w:szCs w:val="24"/>
        </w:rPr>
        <w:t>4</w:t>
      </w:r>
      <w:r w:rsidRPr="003D6953">
        <w:rPr>
          <w:rFonts w:ascii="Times New Roman" w:hAnsi="Times New Roman" w:cs="Times New Roman"/>
          <w:b/>
          <w:bCs/>
          <w:sz w:val="24"/>
          <w:szCs w:val="24"/>
        </w:rPr>
        <w:t xml:space="preserve"> se modifică și va avea următorul cuprins:</w:t>
      </w:r>
    </w:p>
    <w:p w14:paraId="4ED12AD7" w14:textId="4F8E39B6" w:rsidR="001F6CC9" w:rsidRPr="003D6953" w:rsidRDefault="00FE1AC9" w:rsidP="00AF74A5">
      <w:pPr>
        <w:autoSpaceDE w:val="0"/>
        <w:autoSpaceDN w:val="0"/>
        <w:adjustRightInd w:val="0"/>
        <w:spacing w:after="0"/>
        <w:ind w:firstLine="567"/>
        <w:jc w:val="both"/>
        <w:rPr>
          <w:rFonts w:ascii="Times New Roman" w:hAnsi="Times New Roman" w:cs="Times New Roman"/>
          <w:sz w:val="24"/>
          <w:szCs w:val="24"/>
        </w:rPr>
      </w:pPr>
      <w:r w:rsidRPr="00FE1AC9">
        <w:rPr>
          <w:rFonts w:ascii="Times New Roman" w:hAnsi="Times New Roman" w:cs="Times New Roman"/>
          <w:sz w:val="24"/>
          <w:szCs w:val="24"/>
        </w:rPr>
        <w:t>“</w:t>
      </w:r>
      <w:r w:rsidRPr="00FE1AC9">
        <w:rPr>
          <w:rFonts w:ascii="Times New Roman" w:hAnsi="Times New Roman" w:cs="Times New Roman"/>
          <w:b/>
          <w:bCs/>
          <w:sz w:val="24"/>
          <w:szCs w:val="24"/>
        </w:rPr>
        <w:t>Art. 4</w:t>
      </w:r>
      <w:r w:rsidRPr="00FE1AC9">
        <w:rPr>
          <w:rFonts w:ascii="Times New Roman" w:hAnsi="Times New Roman" w:cs="Times New Roman"/>
          <w:sz w:val="24"/>
          <w:szCs w:val="24"/>
        </w:rPr>
        <w:t xml:space="preserve"> - Organismele de evaluare a conformităţii transmit la ANMDMR cererea de desemnare </w:t>
      </w:r>
      <w:r w:rsidRPr="00324007">
        <w:rPr>
          <w:rFonts w:ascii="Times New Roman" w:hAnsi="Times New Roman" w:cs="Times New Roman"/>
          <w:sz w:val="24"/>
          <w:szCs w:val="24"/>
        </w:rPr>
        <w:t>pentru dispozitivele medicale sau dispozitivele medicale pentru diagnostic in vitro, după caz,</w:t>
      </w:r>
      <w:r w:rsidRPr="00FE1AC9">
        <w:rPr>
          <w:rFonts w:ascii="Times New Roman" w:hAnsi="Times New Roman" w:cs="Times New Roman"/>
          <w:sz w:val="24"/>
          <w:szCs w:val="24"/>
        </w:rPr>
        <w:t xml:space="preserve"> al cărei model este publicat pe website-ul Comisiei Europene, https://health.ec.europa.eu/medical-devices-sector/new-regulations/guidance-mdcg-endorsed-documents-and-other-guidance_en.”</w:t>
      </w:r>
    </w:p>
    <w:p w14:paraId="337F9B6B" w14:textId="77C67659" w:rsidR="00FE1AC9" w:rsidRPr="003D6953" w:rsidRDefault="00FE1AC9" w:rsidP="00FE1AC9">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
          <w:bCs/>
          <w:sz w:val="24"/>
          <w:szCs w:val="24"/>
        </w:rPr>
        <w:t>8</w:t>
      </w:r>
      <w:r w:rsidRPr="003D6953">
        <w:rPr>
          <w:rFonts w:ascii="Times New Roman" w:hAnsi="Times New Roman" w:cs="Times New Roman"/>
          <w:b/>
          <w:bCs/>
          <w:sz w:val="24"/>
          <w:szCs w:val="24"/>
        </w:rPr>
        <w:t>.</w:t>
      </w:r>
      <w:r w:rsidRPr="003D6953">
        <w:rPr>
          <w:rFonts w:ascii="Times New Roman" w:hAnsi="Times New Roman" w:cs="Times New Roman"/>
          <w:sz w:val="24"/>
          <w:szCs w:val="24"/>
        </w:rPr>
        <w:t xml:space="preserve"> </w:t>
      </w:r>
      <w:r w:rsidRPr="003D6953">
        <w:rPr>
          <w:rFonts w:ascii="Times New Roman" w:hAnsi="Times New Roman" w:cs="Times New Roman"/>
          <w:b/>
          <w:bCs/>
          <w:sz w:val="24"/>
          <w:szCs w:val="24"/>
        </w:rPr>
        <w:t xml:space="preserve">La anexă, articolul </w:t>
      </w:r>
      <w:r>
        <w:rPr>
          <w:rFonts w:ascii="Times New Roman" w:hAnsi="Times New Roman" w:cs="Times New Roman"/>
          <w:b/>
          <w:bCs/>
          <w:sz w:val="24"/>
          <w:szCs w:val="24"/>
        </w:rPr>
        <w:t xml:space="preserve">5, literele a) și b) </w:t>
      </w:r>
      <w:r w:rsidRPr="003D6953">
        <w:rPr>
          <w:rFonts w:ascii="Times New Roman" w:hAnsi="Times New Roman" w:cs="Times New Roman"/>
          <w:b/>
          <w:bCs/>
          <w:sz w:val="24"/>
          <w:szCs w:val="24"/>
        </w:rPr>
        <w:t>se modifică și v</w:t>
      </w:r>
      <w:r>
        <w:rPr>
          <w:rFonts w:ascii="Times New Roman" w:hAnsi="Times New Roman" w:cs="Times New Roman"/>
          <w:b/>
          <w:bCs/>
          <w:sz w:val="24"/>
          <w:szCs w:val="24"/>
        </w:rPr>
        <w:t>or</w:t>
      </w:r>
      <w:r w:rsidRPr="003D6953">
        <w:rPr>
          <w:rFonts w:ascii="Times New Roman" w:hAnsi="Times New Roman" w:cs="Times New Roman"/>
          <w:b/>
          <w:bCs/>
          <w:sz w:val="24"/>
          <w:szCs w:val="24"/>
        </w:rPr>
        <w:t xml:space="preserve"> avea următorul cuprins:</w:t>
      </w:r>
    </w:p>
    <w:p w14:paraId="356B2515" w14:textId="45F33B6D" w:rsidR="00FE1AC9" w:rsidRPr="00FE1AC9" w:rsidRDefault="00FE1AC9" w:rsidP="00FE1AC9">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FE1AC9">
        <w:rPr>
          <w:rFonts w:ascii="Times New Roman" w:hAnsi="Times New Roman" w:cs="Times New Roman"/>
          <w:sz w:val="24"/>
          <w:szCs w:val="24"/>
        </w:rPr>
        <w:t>a) lista cu domeniile de desemnare şi notificare pentru dispozitive</w:t>
      </w:r>
      <w:r>
        <w:rPr>
          <w:rFonts w:ascii="Times New Roman" w:hAnsi="Times New Roman" w:cs="Times New Roman"/>
          <w:sz w:val="24"/>
          <w:szCs w:val="24"/>
        </w:rPr>
        <w:t>le</w:t>
      </w:r>
      <w:r w:rsidRPr="00FE1AC9">
        <w:rPr>
          <w:rFonts w:ascii="Times New Roman" w:hAnsi="Times New Roman" w:cs="Times New Roman"/>
          <w:sz w:val="24"/>
          <w:szCs w:val="24"/>
        </w:rPr>
        <w:t xml:space="preserve"> medicale sau dispozitive</w:t>
      </w:r>
      <w:r>
        <w:rPr>
          <w:rFonts w:ascii="Times New Roman" w:hAnsi="Times New Roman" w:cs="Times New Roman"/>
          <w:sz w:val="24"/>
          <w:szCs w:val="24"/>
        </w:rPr>
        <w:t>le</w:t>
      </w:r>
      <w:r w:rsidRPr="00FE1AC9">
        <w:rPr>
          <w:rFonts w:ascii="Times New Roman" w:hAnsi="Times New Roman" w:cs="Times New Roman"/>
          <w:sz w:val="24"/>
          <w:szCs w:val="24"/>
        </w:rPr>
        <w:t xml:space="preserve"> medicale pentru diagnostic in vitro, ale căror modele sunt publicate pe website-ul Comisiei Europene, </w:t>
      </w:r>
      <w:hyperlink r:id="rId8" w:history="1">
        <w:r w:rsidRPr="00FE1AC9">
          <w:rPr>
            <w:rStyle w:val="Hyperlink"/>
            <w:rFonts w:ascii="Times New Roman" w:hAnsi="Times New Roman" w:cs="Times New Roman"/>
            <w:color w:val="auto"/>
            <w:sz w:val="24"/>
            <w:szCs w:val="24"/>
            <w:u w:val="none"/>
          </w:rPr>
          <w:t>https://health.ec.europa.eu/medical-devices-sector/new-regulations/</w:t>
        </w:r>
      </w:hyperlink>
      <w:r w:rsidRPr="00FE1AC9">
        <w:rPr>
          <w:rFonts w:ascii="Times New Roman" w:hAnsi="Times New Roman" w:cs="Times New Roman"/>
          <w:sz w:val="24"/>
          <w:szCs w:val="24"/>
        </w:rPr>
        <w:t>guidance -mdcg-endorsed-documents-and-other-guidance_en;</w:t>
      </w:r>
    </w:p>
    <w:p w14:paraId="526B98E4" w14:textId="4CC37576" w:rsidR="001F6CC9" w:rsidRPr="003D6953" w:rsidRDefault="00FE1AC9" w:rsidP="00FE1AC9">
      <w:pPr>
        <w:autoSpaceDE w:val="0"/>
        <w:autoSpaceDN w:val="0"/>
        <w:adjustRightInd w:val="0"/>
        <w:spacing w:after="0"/>
        <w:ind w:firstLine="567"/>
        <w:jc w:val="both"/>
        <w:rPr>
          <w:rFonts w:ascii="Times New Roman" w:hAnsi="Times New Roman" w:cs="Times New Roman"/>
          <w:sz w:val="24"/>
          <w:szCs w:val="24"/>
        </w:rPr>
      </w:pPr>
      <w:r w:rsidRPr="00FE1AC9">
        <w:rPr>
          <w:rFonts w:ascii="Times New Roman" w:hAnsi="Times New Roman" w:cs="Times New Roman"/>
          <w:sz w:val="24"/>
          <w:szCs w:val="24"/>
        </w:rPr>
        <w:t>b) documentaţia care demonstrează îndeplinirea cerinţelor prevăzute în anexa VII la Regulament</w:t>
      </w:r>
      <w:r w:rsidR="001804B0">
        <w:rPr>
          <w:rFonts w:ascii="Times New Roman" w:hAnsi="Times New Roman" w:cs="Times New Roman"/>
          <w:sz w:val="24"/>
          <w:szCs w:val="24"/>
        </w:rPr>
        <w:t>ul (UE) 2017/745 sau Regulamentul (UE) 2017/746, după caz</w:t>
      </w:r>
      <w:r w:rsidRPr="00FE1AC9">
        <w:rPr>
          <w:rFonts w:ascii="Times New Roman" w:hAnsi="Times New Roman" w:cs="Times New Roman"/>
          <w:sz w:val="24"/>
          <w:szCs w:val="24"/>
        </w:rPr>
        <w:t>, redactată în limba română sau, cu acordul ANMDMR, în limba engleză;</w:t>
      </w:r>
      <w:r>
        <w:rPr>
          <w:rFonts w:ascii="Times New Roman" w:hAnsi="Times New Roman" w:cs="Times New Roman"/>
          <w:sz w:val="24"/>
          <w:szCs w:val="24"/>
        </w:rPr>
        <w:t>”</w:t>
      </w:r>
    </w:p>
    <w:p w14:paraId="32D1D72B" w14:textId="2D39A41A" w:rsidR="00FE1AC9" w:rsidRPr="003D6953" w:rsidRDefault="00FE1AC9" w:rsidP="00FE1AC9">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
          <w:bCs/>
          <w:sz w:val="24"/>
          <w:szCs w:val="24"/>
        </w:rPr>
        <w:t>9</w:t>
      </w:r>
      <w:r w:rsidRPr="003D6953">
        <w:rPr>
          <w:rFonts w:ascii="Times New Roman" w:hAnsi="Times New Roman" w:cs="Times New Roman"/>
          <w:b/>
          <w:bCs/>
          <w:sz w:val="24"/>
          <w:szCs w:val="24"/>
        </w:rPr>
        <w:t>.</w:t>
      </w:r>
      <w:r w:rsidRPr="003D6953">
        <w:rPr>
          <w:rFonts w:ascii="Times New Roman" w:hAnsi="Times New Roman" w:cs="Times New Roman"/>
          <w:sz w:val="24"/>
          <w:szCs w:val="24"/>
        </w:rPr>
        <w:t xml:space="preserve"> </w:t>
      </w:r>
      <w:r w:rsidRPr="003D6953">
        <w:rPr>
          <w:rFonts w:ascii="Times New Roman" w:hAnsi="Times New Roman" w:cs="Times New Roman"/>
          <w:b/>
          <w:bCs/>
          <w:sz w:val="24"/>
          <w:szCs w:val="24"/>
        </w:rPr>
        <w:t xml:space="preserve">La anexă, articolul </w:t>
      </w:r>
      <w:r w:rsidR="00DB52A0">
        <w:rPr>
          <w:rFonts w:ascii="Times New Roman" w:hAnsi="Times New Roman" w:cs="Times New Roman"/>
          <w:b/>
          <w:bCs/>
          <w:sz w:val="24"/>
          <w:szCs w:val="24"/>
        </w:rPr>
        <w:t>6</w:t>
      </w:r>
      <w:r>
        <w:rPr>
          <w:rFonts w:ascii="Times New Roman" w:hAnsi="Times New Roman" w:cs="Times New Roman"/>
          <w:b/>
          <w:bCs/>
          <w:sz w:val="24"/>
          <w:szCs w:val="24"/>
        </w:rPr>
        <w:t xml:space="preserve">, </w:t>
      </w:r>
      <w:r w:rsidR="00DB52A0">
        <w:rPr>
          <w:rFonts w:ascii="Times New Roman" w:hAnsi="Times New Roman" w:cs="Times New Roman"/>
          <w:b/>
          <w:bCs/>
          <w:sz w:val="24"/>
          <w:szCs w:val="24"/>
        </w:rPr>
        <w:t>alineatul (2)</w:t>
      </w:r>
      <w:r>
        <w:rPr>
          <w:rFonts w:ascii="Times New Roman" w:hAnsi="Times New Roman" w:cs="Times New Roman"/>
          <w:b/>
          <w:bCs/>
          <w:sz w:val="24"/>
          <w:szCs w:val="24"/>
        </w:rPr>
        <w:t xml:space="preserve"> </w:t>
      </w:r>
      <w:r w:rsidRPr="003D6953">
        <w:rPr>
          <w:rFonts w:ascii="Times New Roman" w:hAnsi="Times New Roman" w:cs="Times New Roman"/>
          <w:b/>
          <w:bCs/>
          <w:sz w:val="24"/>
          <w:szCs w:val="24"/>
        </w:rPr>
        <w:t>se modifică și v</w:t>
      </w:r>
      <w:r w:rsidR="00DB52A0">
        <w:rPr>
          <w:rFonts w:ascii="Times New Roman" w:hAnsi="Times New Roman" w:cs="Times New Roman"/>
          <w:b/>
          <w:bCs/>
          <w:sz w:val="24"/>
          <w:szCs w:val="24"/>
        </w:rPr>
        <w:t>a</w:t>
      </w:r>
      <w:r w:rsidRPr="003D6953">
        <w:rPr>
          <w:rFonts w:ascii="Times New Roman" w:hAnsi="Times New Roman" w:cs="Times New Roman"/>
          <w:b/>
          <w:bCs/>
          <w:sz w:val="24"/>
          <w:szCs w:val="24"/>
        </w:rPr>
        <w:t xml:space="preserve"> avea următorul cuprins:</w:t>
      </w:r>
    </w:p>
    <w:p w14:paraId="0579674B" w14:textId="1FDA7091" w:rsidR="001F6CC9" w:rsidRDefault="00DB52A0" w:rsidP="00AF74A5">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DB52A0">
        <w:rPr>
          <w:rFonts w:ascii="Times New Roman" w:hAnsi="Times New Roman" w:cs="Times New Roman"/>
          <w:sz w:val="24"/>
          <w:szCs w:val="24"/>
        </w:rPr>
        <w:t>(2) În cazul în care unul sau mai multe documente dintre cele prevăzute la art. 5 nu au fost depuse de către solicitant, dar cererea de desemnare este considerată completă de către ANMDMR, faptul că documentele depuse sunt considerate suficiente se va motiva în ultima pagină a formularului de cerere prevăzut la art. 4.</w:t>
      </w:r>
      <w:r>
        <w:rPr>
          <w:rFonts w:ascii="Times New Roman" w:hAnsi="Times New Roman" w:cs="Times New Roman"/>
          <w:sz w:val="24"/>
          <w:szCs w:val="24"/>
        </w:rPr>
        <w:t>”</w:t>
      </w:r>
    </w:p>
    <w:p w14:paraId="1257A29D" w14:textId="77777777" w:rsidR="00324007" w:rsidRPr="003D6953" w:rsidRDefault="00DB52A0" w:rsidP="00324007">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
          <w:bCs/>
          <w:sz w:val="24"/>
          <w:szCs w:val="24"/>
        </w:rPr>
        <w:t>10</w:t>
      </w:r>
      <w:r w:rsidRPr="003D6953">
        <w:rPr>
          <w:rFonts w:ascii="Times New Roman" w:hAnsi="Times New Roman" w:cs="Times New Roman"/>
          <w:b/>
          <w:bCs/>
          <w:sz w:val="24"/>
          <w:szCs w:val="24"/>
        </w:rPr>
        <w:t>.</w:t>
      </w:r>
      <w:r w:rsidRPr="003D6953">
        <w:rPr>
          <w:rFonts w:ascii="Times New Roman" w:hAnsi="Times New Roman" w:cs="Times New Roman"/>
          <w:sz w:val="24"/>
          <w:szCs w:val="24"/>
        </w:rPr>
        <w:t xml:space="preserve"> </w:t>
      </w:r>
      <w:r w:rsidRPr="003D6953">
        <w:rPr>
          <w:rFonts w:ascii="Times New Roman" w:hAnsi="Times New Roman" w:cs="Times New Roman"/>
          <w:b/>
          <w:bCs/>
          <w:sz w:val="24"/>
          <w:szCs w:val="24"/>
        </w:rPr>
        <w:t xml:space="preserve">La anexă, articolul </w:t>
      </w:r>
      <w:r>
        <w:rPr>
          <w:rFonts w:ascii="Times New Roman" w:hAnsi="Times New Roman" w:cs="Times New Roman"/>
          <w:b/>
          <w:bCs/>
          <w:sz w:val="24"/>
          <w:szCs w:val="24"/>
        </w:rPr>
        <w:t>9</w:t>
      </w:r>
      <w:r w:rsidR="00324007">
        <w:rPr>
          <w:rFonts w:ascii="Times New Roman" w:hAnsi="Times New Roman" w:cs="Times New Roman"/>
          <w:b/>
          <w:bCs/>
          <w:sz w:val="24"/>
          <w:szCs w:val="24"/>
        </w:rPr>
        <w:t xml:space="preserve"> </w:t>
      </w:r>
      <w:r w:rsidR="00324007" w:rsidRPr="003D6953">
        <w:rPr>
          <w:rFonts w:ascii="Times New Roman" w:hAnsi="Times New Roman" w:cs="Times New Roman"/>
          <w:b/>
          <w:bCs/>
          <w:sz w:val="24"/>
          <w:szCs w:val="24"/>
        </w:rPr>
        <w:t>se modifică și v</w:t>
      </w:r>
      <w:r w:rsidR="00324007">
        <w:rPr>
          <w:rFonts w:ascii="Times New Roman" w:hAnsi="Times New Roman" w:cs="Times New Roman"/>
          <w:b/>
          <w:bCs/>
          <w:sz w:val="24"/>
          <w:szCs w:val="24"/>
        </w:rPr>
        <w:t>a</w:t>
      </w:r>
      <w:r w:rsidR="00324007" w:rsidRPr="003D6953">
        <w:rPr>
          <w:rFonts w:ascii="Times New Roman" w:hAnsi="Times New Roman" w:cs="Times New Roman"/>
          <w:b/>
          <w:bCs/>
          <w:sz w:val="24"/>
          <w:szCs w:val="24"/>
        </w:rPr>
        <w:t xml:space="preserve"> avea următorul cuprins:</w:t>
      </w:r>
    </w:p>
    <w:p w14:paraId="1B2E40BC" w14:textId="142A9C1E" w:rsidR="00324007" w:rsidRPr="00324007" w:rsidRDefault="00324007" w:rsidP="00324007">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Pr="00233B13">
        <w:rPr>
          <w:rFonts w:ascii="Times New Roman" w:hAnsi="Times New Roman" w:cs="Times New Roman"/>
          <w:b/>
          <w:bCs/>
          <w:sz w:val="24"/>
          <w:szCs w:val="24"/>
        </w:rPr>
        <w:t>Art. 9</w:t>
      </w:r>
      <w:r w:rsidRPr="00324007">
        <w:rPr>
          <w:rFonts w:ascii="Times New Roman" w:hAnsi="Times New Roman" w:cs="Times New Roman"/>
          <w:sz w:val="24"/>
          <w:szCs w:val="24"/>
        </w:rPr>
        <w:t xml:space="preserve"> – (1) După examinarea cererii de desemnare şi a documentelor justificative, în termen de maximum două luni, ANMDMR întocmeşte un raport de evaluare preliminar (Preliminary assessment review template - PAR), al cărui model este publicat pe website-ul Comisiei Europene, https://health.ec.europa.eu/medical-devices-sector/new-regulations/ guidance-mdcg-endorsed-documents-and-other-guidance_en, şi îl transmite de îndată Comisiei Europene, în format electronic.</w:t>
      </w:r>
    </w:p>
    <w:p w14:paraId="58763114" w14:textId="4A3DB8E2" w:rsidR="00324007" w:rsidRPr="00324007" w:rsidRDefault="00324007" w:rsidP="00324007">
      <w:pPr>
        <w:autoSpaceDE w:val="0"/>
        <w:autoSpaceDN w:val="0"/>
        <w:adjustRightInd w:val="0"/>
        <w:spacing w:after="0"/>
        <w:ind w:firstLine="567"/>
        <w:jc w:val="both"/>
        <w:rPr>
          <w:rFonts w:ascii="Times New Roman" w:hAnsi="Times New Roman" w:cs="Times New Roman"/>
          <w:sz w:val="24"/>
          <w:szCs w:val="24"/>
        </w:rPr>
      </w:pPr>
      <w:r w:rsidRPr="00324007">
        <w:rPr>
          <w:rFonts w:ascii="Times New Roman" w:hAnsi="Times New Roman" w:cs="Times New Roman"/>
          <w:sz w:val="24"/>
          <w:szCs w:val="24"/>
        </w:rPr>
        <w:t>(2)</w:t>
      </w:r>
      <w:r>
        <w:rPr>
          <w:rFonts w:ascii="Times New Roman" w:hAnsi="Times New Roman" w:cs="Times New Roman"/>
          <w:sz w:val="24"/>
          <w:szCs w:val="24"/>
        </w:rPr>
        <w:t xml:space="preserve"> </w:t>
      </w:r>
      <w:r w:rsidRPr="00324007">
        <w:rPr>
          <w:rFonts w:ascii="Times New Roman" w:hAnsi="Times New Roman" w:cs="Times New Roman"/>
          <w:sz w:val="24"/>
          <w:szCs w:val="24"/>
        </w:rPr>
        <w:t>În termen de 14 zile de la primirea raportului de evaluare preliminar, Comisia Europeană împreună cu Grupul de coordonare a dispozitivelor medicale (Medical Device Coordination Group - MDCG) numește o echipă de evaluare în comun care va examina, în termen de 90 de zile de la numire, documentele justificative anexate la cererea de desemnare a organismului de evaluare a conformității și poate oferi feedback sau poate solicita clarificări de la ANMDMR cu privire la cerere și la evaluarea la fața locului planificată.</w:t>
      </w:r>
    </w:p>
    <w:p w14:paraId="144C3A15" w14:textId="0DB22173" w:rsidR="00324007" w:rsidRPr="00324007" w:rsidRDefault="00324007" w:rsidP="00324007">
      <w:pPr>
        <w:autoSpaceDE w:val="0"/>
        <w:autoSpaceDN w:val="0"/>
        <w:adjustRightInd w:val="0"/>
        <w:spacing w:after="0"/>
        <w:ind w:firstLine="567"/>
        <w:jc w:val="both"/>
        <w:rPr>
          <w:rFonts w:ascii="Times New Roman" w:hAnsi="Times New Roman" w:cs="Times New Roman"/>
          <w:sz w:val="24"/>
          <w:szCs w:val="24"/>
        </w:rPr>
      </w:pPr>
      <w:r w:rsidRPr="00324007">
        <w:rPr>
          <w:rFonts w:ascii="Times New Roman" w:hAnsi="Times New Roman" w:cs="Times New Roman"/>
          <w:sz w:val="24"/>
          <w:szCs w:val="24"/>
        </w:rPr>
        <w:t xml:space="preserve">(3) ANMDMR transmite echipei de evaluare în comun clarificările solicitate cu privire la cerere și la evaluarea la faţa locului planificată, conform prevederilor art. 39 alin. (4) din Regulamentul (UE) 2017/745 sau ale art. 35 alin. (4) din Regulamentul (UE) 2017/746, după caz. </w:t>
      </w:r>
    </w:p>
    <w:p w14:paraId="3EAF322B" w14:textId="4B5CE94E" w:rsidR="00324007" w:rsidRDefault="00324007" w:rsidP="00324007">
      <w:pPr>
        <w:autoSpaceDE w:val="0"/>
        <w:autoSpaceDN w:val="0"/>
        <w:adjustRightInd w:val="0"/>
        <w:spacing w:after="0"/>
        <w:ind w:firstLine="567"/>
        <w:jc w:val="both"/>
        <w:rPr>
          <w:rFonts w:ascii="Times New Roman" w:hAnsi="Times New Roman" w:cs="Times New Roman"/>
          <w:b/>
          <w:bCs/>
          <w:sz w:val="24"/>
          <w:szCs w:val="24"/>
        </w:rPr>
      </w:pPr>
      <w:r w:rsidRPr="00324007">
        <w:rPr>
          <w:rFonts w:ascii="Times New Roman" w:hAnsi="Times New Roman" w:cs="Times New Roman"/>
          <w:sz w:val="24"/>
          <w:szCs w:val="24"/>
        </w:rPr>
        <w:t>(4) ANMDMR, împreună cu echipa de evaluare în comun, planifică şi efectuează o evaluare la faţa locului a organismului de evaluare a conformităţii solicitant şi, după caz, a oricărei filiale sau a oricărui subcontractant, situaţi în interiorul sau în exteriorul Uniunii Europene, care urmează să fie implicaţi în procesul de evaluare a conformităţii. Evaluarea la faţa locului a organismului de evaluare a conformităţii este condusă de ANMDMR</w:t>
      </w:r>
      <w:r>
        <w:rPr>
          <w:rFonts w:ascii="Times New Roman" w:hAnsi="Times New Roman" w:cs="Times New Roman"/>
          <w:sz w:val="24"/>
          <w:szCs w:val="24"/>
        </w:rPr>
        <w:t>”</w:t>
      </w:r>
      <w:r w:rsidR="00DB52A0">
        <w:rPr>
          <w:rFonts w:ascii="Times New Roman" w:hAnsi="Times New Roman" w:cs="Times New Roman"/>
          <w:b/>
          <w:bCs/>
          <w:sz w:val="24"/>
          <w:szCs w:val="24"/>
        </w:rPr>
        <w:t xml:space="preserve"> </w:t>
      </w:r>
    </w:p>
    <w:p w14:paraId="5F9559BA" w14:textId="6A6067B5" w:rsidR="00941387" w:rsidRPr="003D6953" w:rsidRDefault="00941387" w:rsidP="00941387">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
          <w:bCs/>
          <w:sz w:val="24"/>
          <w:szCs w:val="24"/>
        </w:rPr>
        <w:t>1</w:t>
      </w:r>
      <w:r w:rsidR="00324007">
        <w:rPr>
          <w:rFonts w:ascii="Times New Roman" w:hAnsi="Times New Roman" w:cs="Times New Roman"/>
          <w:b/>
          <w:bCs/>
          <w:sz w:val="24"/>
          <w:szCs w:val="24"/>
        </w:rPr>
        <w:t>1</w:t>
      </w:r>
      <w:r w:rsidRPr="003D6953">
        <w:rPr>
          <w:rFonts w:ascii="Times New Roman" w:hAnsi="Times New Roman" w:cs="Times New Roman"/>
          <w:b/>
          <w:bCs/>
          <w:sz w:val="24"/>
          <w:szCs w:val="24"/>
        </w:rPr>
        <w:t>.</w:t>
      </w:r>
      <w:r w:rsidRPr="003D6953">
        <w:rPr>
          <w:rFonts w:ascii="Times New Roman" w:hAnsi="Times New Roman" w:cs="Times New Roman"/>
          <w:sz w:val="24"/>
          <w:szCs w:val="24"/>
        </w:rPr>
        <w:t xml:space="preserve"> </w:t>
      </w:r>
      <w:r w:rsidRPr="003D6953">
        <w:rPr>
          <w:rFonts w:ascii="Times New Roman" w:hAnsi="Times New Roman" w:cs="Times New Roman"/>
          <w:b/>
          <w:bCs/>
          <w:sz w:val="24"/>
          <w:szCs w:val="24"/>
        </w:rPr>
        <w:t xml:space="preserve">La anexă, articolul </w:t>
      </w:r>
      <w:r>
        <w:rPr>
          <w:rFonts w:ascii="Times New Roman" w:hAnsi="Times New Roman" w:cs="Times New Roman"/>
          <w:b/>
          <w:bCs/>
          <w:sz w:val="24"/>
          <w:szCs w:val="24"/>
        </w:rPr>
        <w:t xml:space="preserve">12 </w:t>
      </w:r>
      <w:r w:rsidRPr="003D6953">
        <w:rPr>
          <w:rFonts w:ascii="Times New Roman" w:hAnsi="Times New Roman" w:cs="Times New Roman"/>
          <w:b/>
          <w:bCs/>
          <w:sz w:val="24"/>
          <w:szCs w:val="24"/>
        </w:rPr>
        <w:t>se modifică și v</w:t>
      </w:r>
      <w:r>
        <w:rPr>
          <w:rFonts w:ascii="Times New Roman" w:hAnsi="Times New Roman" w:cs="Times New Roman"/>
          <w:b/>
          <w:bCs/>
          <w:sz w:val="24"/>
          <w:szCs w:val="24"/>
        </w:rPr>
        <w:t>a</w:t>
      </w:r>
      <w:r w:rsidRPr="003D6953">
        <w:rPr>
          <w:rFonts w:ascii="Times New Roman" w:hAnsi="Times New Roman" w:cs="Times New Roman"/>
          <w:b/>
          <w:bCs/>
          <w:sz w:val="24"/>
          <w:szCs w:val="24"/>
        </w:rPr>
        <w:t xml:space="preserve"> avea următorul cuprins:</w:t>
      </w:r>
    </w:p>
    <w:p w14:paraId="373F0182" w14:textId="228964DF" w:rsidR="00DB52A0" w:rsidRDefault="00941387" w:rsidP="00AF74A5">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941387">
        <w:rPr>
          <w:rFonts w:ascii="Times New Roman" w:hAnsi="Times New Roman" w:cs="Times New Roman"/>
          <w:b/>
          <w:bCs/>
          <w:sz w:val="24"/>
          <w:szCs w:val="24"/>
        </w:rPr>
        <w:t>Art. 12 -</w:t>
      </w:r>
      <w:r w:rsidRPr="00941387">
        <w:rPr>
          <w:rFonts w:ascii="Times New Roman" w:hAnsi="Times New Roman" w:cs="Times New Roman"/>
          <w:sz w:val="24"/>
          <w:szCs w:val="24"/>
        </w:rPr>
        <w:t xml:space="preserve"> După finalizarea etapei de evaluare la faţa locului, prevăzută la art. 9 alin. (4), ANMDMR elaborează raportul final de evaluare, pe care îl transmite, după caz, împreună cu propunerea de desemnare, către Comisia Europeană, MDCG şi echipa de evaluare în comun.”</w:t>
      </w:r>
    </w:p>
    <w:p w14:paraId="309BE85A" w14:textId="72F905C6" w:rsidR="003657E9" w:rsidRPr="003D6953" w:rsidRDefault="003657E9" w:rsidP="003657E9">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
          <w:bCs/>
          <w:sz w:val="24"/>
          <w:szCs w:val="24"/>
        </w:rPr>
        <w:t>1</w:t>
      </w:r>
      <w:r w:rsidR="00324007">
        <w:rPr>
          <w:rFonts w:ascii="Times New Roman" w:hAnsi="Times New Roman" w:cs="Times New Roman"/>
          <w:b/>
          <w:bCs/>
          <w:sz w:val="24"/>
          <w:szCs w:val="24"/>
        </w:rPr>
        <w:t>2</w:t>
      </w:r>
      <w:r w:rsidRPr="003D6953">
        <w:rPr>
          <w:rFonts w:ascii="Times New Roman" w:hAnsi="Times New Roman" w:cs="Times New Roman"/>
          <w:b/>
          <w:bCs/>
          <w:sz w:val="24"/>
          <w:szCs w:val="24"/>
        </w:rPr>
        <w:t>.</w:t>
      </w:r>
      <w:r w:rsidRPr="003D6953">
        <w:rPr>
          <w:rFonts w:ascii="Times New Roman" w:hAnsi="Times New Roman" w:cs="Times New Roman"/>
          <w:sz w:val="24"/>
          <w:szCs w:val="24"/>
        </w:rPr>
        <w:t xml:space="preserve"> </w:t>
      </w:r>
      <w:r w:rsidRPr="003D6953">
        <w:rPr>
          <w:rFonts w:ascii="Times New Roman" w:hAnsi="Times New Roman" w:cs="Times New Roman"/>
          <w:b/>
          <w:bCs/>
          <w:sz w:val="24"/>
          <w:szCs w:val="24"/>
        </w:rPr>
        <w:t xml:space="preserve">La anexă, articolul </w:t>
      </w:r>
      <w:r>
        <w:rPr>
          <w:rFonts w:ascii="Times New Roman" w:hAnsi="Times New Roman" w:cs="Times New Roman"/>
          <w:b/>
          <w:bCs/>
          <w:sz w:val="24"/>
          <w:szCs w:val="24"/>
        </w:rPr>
        <w:t xml:space="preserve">14 </w:t>
      </w:r>
      <w:r w:rsidRPr="003D6953">
        <w:rPr>
          <w:rFonts w:ascii="Times New Roman" w:hAnsi="Times New Roman" w:cs="Times New Roman"/>
          <w:b/>
          <w:bCs/>
          <w:sz w:val="24"/>
          <w:szCs w:val="24"/>
        </w:rPr>
        <w:t>se modifică și v</w:t>
      </w:r>
      <w:r>
        <w:rPr>
          <w:rFonts w:ascii="Times New Roman" w:hAnsi="Times New Roman" w:cs="Times New Roman"/>
          <w:b/>
          <w:bCs/>
          <w:sz w:val="24"/>
          <w:szCs w:val="24"/>
        </w:rPr>
        <w:t>a</w:t>
      </w:r>
      <w:r w:rsidRPr="003D6953">
        <w:rPr>
          <w:rFonts w:ascii="Times New Roman" w:hAnsi="Times New Roman" w:cs="Times New Roman"/>
          <w:b/>
          <w:bCs/>
          <w:sz w:val="24"/>
          <w:szCs w:val="24"/>
        </w:rPr>
        <w:t xml:space="preserve"> avea următorul cuprins:</w:t>
      </w:r>
    </w:p>
    <w:p w14:paraId="65256D68" w14:textId="6EA6AFE2" w:rsidR="00DB52A0" w:rsidRDefault="003657E9" w:rsidP="00AF74A5">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3657E9">
        <w:rPr>
          <w:rFonts w:ascii="Times New Roman" w:hAnsi="Times New Roman" w:cs="Times New Roman"/>
          <w:b/>
          <w:bCs/>
          <w:sz w:val="24"/>
          <w:szCs w:val="24"/>
        </w:rPr>
        <w:t>Art. 14 -</w:t>
      </w:r>
      <w:r w:rsidRPr="003657E9">
        <w:rPr>
          <w:rFonts w:ascii="Times New Roman" w:hAnsi="Times New Roman" w:cs="Times New Roman"/>
          <w:sz w:val="24"/>
          <w:szCs w:val="24"/>
        </w:rPr>
        <w:t xml:space="preserve"> ANMDMR notifică Comisiei </w:t>
      </w:r>
      <w:r w:rsidR="00CA6D81">
        <w:rPr>
          <w:rFonts w:ascii="Times New Roman" w:hAnsi="Times New Roman" w:cs="Times New Roman"/>
          <w:sz w:val="24"/>
          <w:szCs w:val="24"/>
        </w:rPr>
        <w:t xml:space="preserve">Europene </w:t>
      </w:r>
      <w:r w:rsidRPr="003657E9">
        <w:rPr>
          <w:rFonts w:ascii="Times New Roman" w:hAnsi="Times New Roman" w:cs="Times New Roman"/>
          <w:sz w:val="24"/>
          <w:szCs w:val="24"/>
        </w:rPr>
        <w:t xml:space="preserve">şi celorlalte state membre organismele de evaluare a conformităţii desemnate, cu respectarea prevederilor art. 42 din </w:t>
      </w:r>
      <w:r w:rsidRPr="00D97244">
        <w:rPr>
          <w:rFonts w:ascii="Times New Roman" w:hAnsi="Times New Roman" w:cs="Times New Roman"/>
          <w:sz w:val="24"/>
          <w:szCs w:val="24"/>
        </w:rPr>
        <w:t>Regulamentul (UE) 2017/745</w:t>
      </w:r>
      <w:r>
        <w:rPr>
          <w:rFonts w:ascii="Times New Roman" w:hAnsi="Times New Roman" w:cs="Times New Roman"/>
          <w:sz w:val="24"/>
          <w:szCs w:val="24"/>
        </w:rPr>
        <w:t xml:space="preserve"> </w:t>
      </w:r>
      <w:r w:rsidRPr="003657E9">
        <w:rPr>
          <w:rFonts w:ascii="Times New Roman" w:hAnsi="Times New Roman" w:cs="Times New Roman"/>
          <w:sz w:val="24"/>
          <w:szCs w:val="24"/>
        </w:rPr>
        <w:t xml:space="preserve"> sau ale art. 38 din </w:t>
      </w:r>
      <w:r w:rsidRPr="00D97244">
        <w:rPr>
          <w:rFonts w:ascii="Times New Roman" w:hAnsi="Times New Roman" w:cs="Times New Roman"/>
          <w:sz w:val="24"/>
          <w:szCs w:val="24"/>
        </w:rPr>
        <w:t>Regulamentul (UE) 2017/746</w:t>
      </w:r>
      <w:r w:rsidR="00B07CBB">
        <w:rPr>
          <w:rFonts w:ascii="Times New Roman" w:hAnsi="Times New Roman" w:cs="Times New Roman"/>
          <w:sz w:val="24"/>
          <w:szCs w:val="24"/>
        </w:rPr>
        <w:t>, după caz</w:t>
      </w:r>
      <w:r w:rsidRPr="003657E9">
        <w:rPr>
          <w:rFonts w:ascii="Times New Roman" w:hAnsi="Times New Roman" w:cs="Times New Roman"/>
          <w:sz w:val="24"/>
          <w:szCs w:val="24"/>
        </w:rPr>
        <w:t>.</w:t>
      </w:r>
      <w:r>
        <w:rPr>
          <w:rFonts w:ascii="Times New Roman" w:hAnsi="Times New Roman" w:cs="Times New Roman"/>
          <w:sz w:val="24"/>
          <w:szCs w:val="24"/>
        </w:rPr>
        <w:t>”</w:t>
      </w:r>
    </w:p>
    <w:p w14:paraId="6363B77C" w14:textId="28C62DB9" w:rsidR="00CA6D81" w:rsidRPr="003D6953" w:rsidRDefault="00CA6D81" w:rsidP="00CA6D81">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
          <w:bCs/>
          <w:sz w:val="24"/>
          <w:szCs w:val="24"/>
        </w:rPr>
        <w:t>1</w:t>
      </w:r>
      <w:r w:rsidR="00324007">
        <w:rPr>
          <w:rFonts w:ascii="Times New Roman" w:hAnsi="Times New Roman" w:cs="Times New Roman"/>
          <w:b/>
          <w:bCs/>
          <w:sz w:val="24"/>
          <w:szCs w:val="24"/>
        </w:rPr>
        <w:t>3</w:t>
      </w:r>
      <w:r w:rsidRPr="003D6953">
        <w:rPr>
          <w:rFonts w:ascii="Times New Roman" w:hAnsi="Times New Roman" w:cs="Times New Roman"/>
          <w:b/>
          <w:bCs/>
          <w:sz w:val="24"/>
          <w:szCs w:val="24"/>
        </w:rPr>
        <w:t>.</w:t>
      </w:r>
      <w:r w:rsidRPr="003D6953">
        <w:rPr>
          <w:rFonts w:ascii="Times New Roman" w:hAnsi="Times New Roman" w:cs="Times New Roman"/>
          <w:sz w:val="24"/>
          <w:szCs w:val="24"/>
        </w:rPr>
        <w:t xml:space="preserve"> </w:t>
      </w:r>
      <w:r w:rsidRPr="003D6953">
        <w:rPr>
          <w:rFonts w:ascii="Times New Roman" w:hAnsi="Times New Roman" w:cs="Times New Roman"/>
          <w:b/>
          <w:bCs/>
          <w:sz w:val="24"/>
          <w:szCs w:val="24"/>
        </w:rPr>
        <w:t xml:space="preserve">La anexă, articolul </w:t>
      </w:r>
      <w:r>
        <w:rPr>
          <w:rFonts w:ascii="Times New Roman" w:hAnsi="Times New Roman" w:cs="Times New Roman"/>
          <w:b/>
          <w:bCs/>
          <w:sz w:val="24"/>
          <w:szCs w:val="24"/>
        </w:rPr>
        <w:t>1</w:t>
      </w:r>
      <w:r w:rsidR="00B07CBB">
        <w:rPr>
          <w:rFonts w:ascii="Times New Roman" w:hAnsi="Times New Roman" w:cs="Times New Roman"/>
          <w:b/>
          <w:bCs/>
          <w:sz w:val="24"/>
          <w:szCs w:val="24"/>
        </w:rPr>
        <w:t>5</w:t>
      </w:r>
      <w:r>
        <w:rPr>
          <w:rFonts w:ascii="Times New Roman" w:hAnsi="Times New Roman" w:cs="Times New Roman"/>
          <w:b/>
          <w:bCs/>
          <w:sz w:val="24"/>
          <w:szCs w:val="24"/>
        </w:rPr>
        <w:t xml:space="preserve"> </w:t>
      </w:r>
      <w:r w:rsidRPr="003D6953">
        <w:rPr>
          <w:rFonts w:ascii="Times New Roman" w:hAnsi="Times New Roman" w:cs="Times New Roman"/>
          <w:b/>
          <w:bCs/>
          <w:sz w:val="24"/>
          <w:szCs w:val="24"/>
        </w:rPr>
        <w:t>se modifică și v</w:t>
      </w:r>
      <w:r>
        <w:rPr>
          <w:rFonts w:ascii="Times New Roman" w:hAnsi="Times New Roman" w:cs="Times New Roman"/>
          <w:b/>
          <w:bCs/>
          <w:sz w:val="24"/>
          <w:szCs w:val="24"/>
        </w:rPr>
        <w:t>a</w:t>
      </w:r>
      <w:r w:rsidRPr="003D6953">
        <w:rPr>
          <w:rFonts w:ascii="Times New Roman" w:hAnsi="Times New Roman" w:cs="Times New Roman"/>
          <w:b/>
          <w:bCs/>
          <w:sz w:val="24"/>
          <w:szCs w:val="24"/>
        </w:rPr>
        <w:t xml:space="preserve"> avea următorul cuprins:</w:t>
      </w:r>
    </w:p>
    <w:p w14:paraId="2F2514F5" w14:textId="780FED24" w:rsidR="003657E9" w:rsidRDefault="00B07CBB" w:rsidP="00AF74A5">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B07CBB">
        <w:rPr>
          <w:rFonts w:ascii="Times New Roman" w:hAnsi="Times New Roman" w:cs="Times New Roman"/>
          <w:b/>
          <w:bCs/>
          <w:sz w:val="24"/>
          <w:szCs w:val="24"/>
        </w:rPr>
        <w:t>Art. 15 -</w:t>
      </w:r>
      <w:r w:rsidRPr="00B07CBB">
        <w:rPr>
          <w:rFonts w:ascii="Times New Roman" w:hAnsi="Times New Roman" w:cs="Times New Roman"/>
          <w:sz w:val="24"/>
          <w:szCs w:val="24"/>
        </w:rPr>
        <w:t xml:space="preserve"> Monitorizarea şi reevaluarea organismelor notificate se realizează de ANMDMR şi organismul naţional de acreditare, în conformitate cu prevederile art. 44 din </w:t>
      </w:r>
      <w:r w:rsidRPr="00D97244">
        <w:rPr>
          <w:rFonts w:ascii="Times New Roman" w:hAnsi="Times New Roman" w:cs="Times New Roman"/>
          <w:sz w:val="24"/>
          <w:szCs w:val="24"/>
        </w:rPr>
        <w:t>Regulamentul (UE) 2017/745</w:t>
      </w:r>
      <w:r>
        <w:rPr>
          <w:rFonts w:ascii="Times New Roman" w:hAnsi="Times New Roman" w:cs="Times New Roman"/>
          <w:sz w:val="24"/>
          <w:szCs w:val="24"/>
        </w:rPr>
        <w:t xml:space="preserve"> </w:t>
      </w:r>
      <w:r w:rsidRPr="00B07CBB">
        <w:rPr>
          <w:rFonts w:ascii="Times New Roman" w:hAnsi="Times New Roman" w:cs="Times New Roman"/>
          <w:sz w:val="24"/>
          <w:szCs w:val="24"/>
        </w:rPr>
        <w:t xml:space="preserve">sau ale art. 40 din </w:t>
      </w:r>
      <w:r w:rsidRPr="00D97244">
        <w:rPr>
          <w:rFonts w:ascii="Times New Roman" w:hAnsi="Times New Roman" w:cs="Times New Roman"/>
          <w:sz w:val="24"/>
          <w:szCs w:val="24"/>
        </w:rPr>
        <w:t>Regulamentul (UE) 2017/746</w:t>
      </w:r>
      <w:r>
        <w:rPr>
          <w:rFonts w:ascii="Times New Roman" w:hAnsi="Times New Roman" w:cs="Times New Roman"/>
          <w:sz w:val="24"/>
          <w:szCs w:val="24"/>
        </w:rPr>
        <w:t xml:space="preserve">, după caz, </w:t>
      </w:r>
      <w:r w:rsidRPr="00B07CBB">
        <w:rPr>
          <w:rFonts w:ascii="Times New Roman" w:hAnsi="Times New Roman" w:cs="Times New Roman"/>
          <w:sz w:val="24"/>
          <w:szCs w:val="24"/>
        </w:rPr>
        <w:t>şi procedura de supraveghere a organismului naţional de acreditare.</w:t>
      </w:r>
      <w:r>
        <w:rPr>
          <w:rFonts w:ascii="Times New Roman" w:hAnsi="Times New Roman" w:cs="Times New Roman"/>
          <w:sz w:val="24"/>
          <w:szCs w:val="24"/>
        </w:rPr>
        <w:t>”</w:t>
      </w:r>
    </w:p>
    <w:p w14:paraId="05CB8BB7" w14:textId="77CBDF38" w:rsidR="00E349FA" w:rsidRPr="003D6953" w:rsidRDefault="00E349FA" w:rsidP="00E349F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
          <w:bCs/>
          <w:sz w:val="24"/>
          <w:szCs w:val="24"/>
        </w:rPr>
        <w:t>1</w:t>
      </w:r>
      <w:r w:rsidR="00324007">
        <w:rPr>
          <w:rFonts w:ascii="Times New Roman" w:hAnsi="Times New Roman" w:cs="Times New Roman"/>
          <w:b/>
          <w:bCs/>
          <w:sz w:val="24"/>
          <w:szCs w:val="24"/>
        </w:rPr>
        <w:t>4</w:t>
      </w:r>
      <w:r w:rsidRPr="003D6953">
        <w:rPr>
          <w:rFonts w:ascii="Times New Roman" w:hAnsi="Times New Roman" w:cs="Times New Roman"/>
          <w:b/>
          <w:bCs/>
          <w:sz w:val="24"/>
          <w:szCs w:val="24"/>
        </w:rPr>
        <w:t>.</w:t>
      </w:r>
      <w:r w:rsidRPr="003D6953">
        <w:rPr>
          <w:rFonts w:ascii="Times New Roman" w:hAnsi="Times New Roman" w:cs="Times New Roman"/>
          <w:sz w:val="24"/>
          <w:szCs w:val="24"/>
        </w:rPr>
        <w:t xml:space="preserve"> </w:t>
      </w:r>
      <w:r w:rsidRPr="003D6953">
        <w:rPr>
          <w:rFonts w:ascii="Times New Roman" w:hAnsi="Times New Roman" w:cs="Times New Roman"/>
          <w:b/>
          <w:bCs/>
          <w:sz w:val="24"/>
          <w:szCs w:val="24"/>
        </w:rPr>
        <w:t xml:space="preserve">La anexă, articolul </w:t>
      </w:r>
      <w:bookmarkStart w:id="3" w:name="_GoBack"/>
      <w:bookmarkEnd w:id="3"/>
      <w:r w:rsidR="009E3576">
        <w:rPr>
          <w:rFonts w:ascii="Times New Roman" w:hAnsi="Times New Roman" w:cs="Times New Roman"/>
          <w:b/>
          <w:bCs/>
          <w:sz w:val="24"/>
          <w:szCs w:val="24"/>
        </w:rPr>
        <w:t>18</w:t>
      </w:r>
      <w:r>
        <w:rPr>
          <w:rFonts w:ascii="Times New Roman" w:hAnsi="Times New Roman" w:cs="Times New Roman"/>
          <w:b/>
          <w:bCs/>
          <w:sz w:val="24"/>
          <w:szCs w:val="24"/>
        </w:rPr>
        <w:t xml:space="preserve">, litera a) </w:t>
      </w:r>
      <w:r w:rsidRPr="003D6953">
        <w:rPr>
          <w:rFonts w:ascii="Times New Roman" w:hAnsi="Times New Roman" w:cs="Times New Roman"/>
          <w:b/>
          <w:bCs/>
          <w:sz w:val="24"/>
          <w:szCs w:val="24"/>
        </w:rPr>
        <w:t>se modifică și v</w:t>
      </w:r>
      <w:r>
        <w:rPr>
          <w:rFonts w:ascii="Times New Roman" w:hAnsi="Times New Roman" w:cs="Times New Roman"/>
          <w:b/>
          <w:bCs/>
          <w:sz w:val="24"/>
          <w:szCs w:val="24"/>
        </w:rPr>
        <w:t>a</w:t>
      </w:r>
      <w:r w:rsidRPr="003D6953">
        <w:rPr>
          <w:rFonts w:ascii="Times New Roman" w:hAnsi="Times New Roman" w:cs="Times New Roman"/>
          <w:b/>
          <w:bCs/>
          <w:sz w:val="24"/>
          <w:szCs w:val="24"/>
        </w:rPr>
        <w:t xml:space="preserve"> avea următorul cuprins:</w:t>
      </w:r>
    </w:p>
    <w:p w14:paraId="1609658F" w14:textId="35CF076A" w:rsidR="00B07CBB" w:rsidRDefault="00E349FA" w:rsidP="00AF74A5">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E349FA">
        <w:rPr>
          <w:rFonts w:ascii="Times New Roman" w:hAnsi="Times New Roman" w:cs="Times New Roman"/>
          <w:sz w:val="24"/>
          <w:szCs w:val="24"/>
        </w:rPr>
        <w:t xml:space="preserve">a) certificatele emise, suspendate, refuzate sau retrase, care sunt în legătură cu domeniile pentru care organismul a fost notificat, precum şi informările pe care organismul este obligat </w:t>
      </w:r>
      <w:r>
        <w:rPr>
          <w:rFonts w:ascii="Times New Roman" w:hAnsi="Times New Roman" w:cs="Times New Roman"/>
          <w:sz w:val="24"/>
          <w:szCs w:val="24"/>
        </w:rPr>
        <w:t xml:space="preserve">                          </w:t>
      </w:r>
      <w:r w:rsidRPr="00E349FA">
        <w:rPr>
          <w:rFonts w:ascii="Times New Roman" w:hAnsi="Times New Roman" w:cs="Times New Roman"/>
          <w:sz w:val="24"/>
          <w:szCs w:val="24"/>
        </w:rPr>
        <w:t xml:space="preserve">să le transmită producătorilor, în conformitate cu prevederile art. 46 alin. (5) din </w:t>
      </w:r>
      <w:r w:rsidRPr="00D97244">
        <w:rPr>
          <w:rFonts w:ascii="Times New Roman" w:hAnsi="Times New Roman" w:cs="Times New Roman"/>
          <w:sz w:val="24"/>
          <w:szCs w:val="24"/>
        </w:rPr>
        <w:t>Regulamentul (UE) 2017/745</w:t>
      </w:r>
      <w:r>
        <w:rPr>
          <w:rFonts w:ascii="Times New Roman" w:hAnsi="Times New Roman" w:cs="Times New Roman"/>
          <w:sz w:val="24"/>
          <w:szCs w:val="24"/>
        </w:rPr>
        <w:t xml:space="preserve"> </w:t>
      </w:r>
      <w:r w:rsidRPr="00E349FA">
        <w:rPr>
          <w:rFonts w:ascii="Times New Roman" w:hAnsi="Times New Roman" w:cs="Times New Roman"/>
          <w:sz w:val="24"/>
          <w:szCs w:val="24"/>
        </w:rPr>
        <w:t xml:space="preserve">sau ale art. 42 alin. (5) din </w:t>
      </w:r>
      <w:r w:rsidRPr="00D97244">
        <w:rPr>
          <w:rFonts w:ascii="Times New Roman" w:hAnsi="Times New Roman" w:cs="Times New Roman"/>
          <w:sz w:val="24"/>
          <w:szCs w:val="24"/>
        </w:rPr>
        <w:t>Regulamentul (UE) 2017/746</w:t>
      </w:r>
      <w:r>
        <w:rPr>
          <w:rFonts w:ascii="Times New Roman" w:hAnsi="Times New Roman" w:cs="Times New Roman"/>
          <w:sz w:val="24"/>
          <w:szCs w:val="24"/>
        </w:rPr>
        <w:t>, după caz,</w:t>
      </w:r>
      <w:r w:rsidRPr="00E349FA">
        <w:rPr>
          <w:rFonts w:ascii="Times New Roman" w:hAnsi="Times New Roman" w:cs="Times New Roman"/>
          <w:sz w:val="24"/>
          <w:szCs w:val="24"/>
        </w:rPr>
        <w:t xml:space="preserve"> în </w:t>
      </w:r>
      <w:r>
        <w:rPr>
          <w:rFonts w:ascii="Times New Roman" w:hAnsi="Times New Roman" w:cs="Times New Roman"/>
          <w:sz w:val="24"/>
          <w:szCs w:val="24"/>
        </w:rPr>
        <w:t>situația</w:t>
      </w:r>
      <w:r w:rsidRPr="00E349FA">
        <w:rPr>
          <w:rFonts w:ascii="Times New Roman" w:hAnsi="Times New Roman" w:cs="Times New Roman"/>
          <w:sz w:val="24"/>
          <w:szCs w:val="24"/>
        </w:rPr>
        <w:t xml:space="preserve"> în care desemnarea organismului a fost suspendată, restricţionată sau retrasă integral sau parţial;</w:t>
      </w:r>
      <w:r>
        <w:rPr>
          <w:rFonts w:ascii="Times New Roman" w:hAnsi="Times New Roman" w:cs="Times New Roman"/>
          <w:sz w:val="24"/>
          <w:szCs w:val="24"/>
        </w:rPr>
        <w:t>”</w:t>
      </w:r>
    </w:p>
    <w:p w14:paraId="08E108BB" w14:textId="3B247CA5" w:rsidR="001628CA" w:rsidRPr="003D6953" w:rsidRDefault="001628CA" w:rsidP="001628C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
          <w:bCs/>
          <w:sz w:val="24"/>
          <w:szCs w:val="24"/>
        </w:rPr>
        <w:t>1</w:t>
      </w:r>
      <w:r w:rsidR="00324007">
        <w:rPr>
          <w:rFonts w:ascii="Times New Roman" w:hAnsi="Times New Roman" w:cs="Times New Roman"/>
          <w:b/>
          <w:bCs/>
          <w:sz w:val="24"/>
          <w:szCs w:val="24"/>
        </w:rPr>
        <w:t>5</w:t>
      </w:r>
      <w:r>
        <w:rPr>
          <w:rFonts w:ascii="Times New Roman" w:hAnsi="Times New Roman" w:cs="Times New Roman"/>
          <w:b/>
          <w:bCs/>
          <w:sz w:val="24"/>
          <w:szCs w:val="24"/>
        </w:rPr>
        <w:t>.</w:t>
      </w:r>
      <w:r w:rsidRPr="003D6953">
        <w:rPr>
          <w:rFonts w:ascii="Times New Roman" w:hAnsi="Times New Roman" w:cs="Times New Roman"/>
          <w:sz w:val="24"/>
          <w:szCs w:val="24"/>
        </w:rPr>
        <w:t xml:space="preserve"> </w:t>
      </w:r>
      <w:r w:rsidRPr="003D6953">
        <w:rPr>
          <w:rFonts w:ascii="Times New Roman" w:hAnsi="Times New Roman" w:cs="Times New Roman"/>
          <w:b/>
          <w:bCs/>
          <w:sz w:val="24"/>
          <w:szCs w:val="24"/>
        </w:rPr>
        <w:t xml:space="preserve">La anexă, articolul </w:t>
      </w:r>
      <w:r>
        <w:rPr>
          <w:rFonts w:ascii="Times New Roman" w:hAnsi="Times New Roman" w:cs="Times New Roman"/>
          <w:b/>
          <w:bCs/>
          <w:sz w:val="24"/>
          <w:szCs w:val="24"/>
        </w:rPr>
        <w:t xml:space="preserve">19 </w:t>
      </w:r>
      <w:r w:rsidRPr="003D6953">
        <w:rPr>
          <w:rFonts w:ascii="Times New Roman" w:hAnsi="Times New Roman" w:cs="Times New Roman"/>
          <w:b/>
          <w:bCs/>
          <w:sz w:val="24"/>
          <w:szCs w:val="24"/>
        </w:rPr>
        <w:t>se modifică și v</w:t>
      </w:r>
      <w:r>
        <w:rPr>
          <w:rFonts w:ascii="Times New Roman" w:hAnsi="Times New Roman" w:cs="Times New Roman"/>
          <w:b/>
          <w:bCs/>
          <w:sz w:val="24"/>
          <w:szCs w:val="24"/>
        </w:rPr>
        <w:t>a</w:t>
      </w:r>
      <w:r w:rsidRPr="003D6953">
        <w:rPr>
          <w:rFonts w:ascii="Times New Roman" w:hAnsi="Times New Roman" w:cs="Times New Roman"/>
          <w:b/>
          <w:bCs/>
          <w:sz w:val="24"/>
          <w:szCs w:val="24"/>
        </w:rPr>
        <w:t xml:space="preserve"> avea următorul cuprins:</w:t>
      </w:r>
    </w:p>
    <w:p w14:paraId="1E7A3B5C" w14:textId="3B4CF4BC" w:rsidR="00B07CBB" w:rsidRDefault="001628CA" w:rsidP="00AF74A5">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Pr="001628CA">
        <w:rPr>
          <w:rFonts w:ascii="Times New Roman" w:hAnsi="Times New Roman" w:cs="Times New Roman"/>
          <w:b/>
          <w:bCs/>
          <w:sz w:val="24"/>
          <w:szCs w:val="24"/>
        </w:rPr>
        <w:t>Art. 19 -</w:t>
      </w:r>
      <w:r w:rsidRPr="001628CA">
        <w:rPr>
          <w:rFonts w:ascii="Times New Roman" w:hAnsi="Times New Roman" w:cs="Times New Roman"/>
          <w:sz w:val="24"/>
          <w:szCs w:val="24"/>
        </w:rPr>
        <w:t xml:space="preserve"> Orice modificare a desemnării unui organism notificat, cum ar fi suspendarea, restricţionarea sau retragerea parţială sau integrală a desemnării, se efectuează cu respectarea prevederilor art. 46 din </w:t>
      </w:r>
      <w:r w:rsidRPr="00D97244">
        <w:rPr>
          <w:rFonts w:ascii="Times New Roman" w:hAnsi="Times New Roman" w:cs="Times New Roman"/>
          <w:sz w:val="24"/>
          <w:szCs w:val="24"/>
        </w:rPr>
        <w:t>Regulamentul (UE) 2017/745</w:t>
      </w:r>
      <w:r>
        <w:rPr>
          <w:rFonts w:ascii="Times New Roman" w:hAnsi="Times New Roman" w:cs="Times New Roman"/>
          <w:sz w:val="24"/>
          <w:szCs w:val="24"/>
        </w:rPr>
        <w:t xml:space="preserve"> </w:t>
      </w:r>
      <w:r w:rsidRPr="001628CA">
        <w:rPr>
          <w:rFonts w:ascii="Times New Roman" w:hAnsi="Times New Roman" w:cs="Times New Roman"/>
          <w:sz w:val="24"/>
          <w:szCs w:val="24"/>
        </w:rPr>
        <w:t xml:space="preserve">sau ale art. 42 din </w:t>
      </w:r>
      <w:r w:rsidRPr="00D97244">
        <w:rPr>
          <w:rFonts w:ascii="Times New Roman" w:hAnsi="Times New Roman" w:cs="Times New Roman"/>
          <w:sz w:val="24"/>
          <w:szCs w:val="24"/>
        </w:rPr>
        <w:t>Regulamentul (UE) 2017/746</w:t>
      </w:r>
      <w:r w:rsidRPr="001628CA">
        <w:rPr>
          <w:rFonts w:ascii="Times New Roman" w:hAnsi="Times New Roman" w:cs="Times New Roman"/>
          <w:sz w:val="24"/>
          <w:szCs w:val="24"/>
        </w:rPr>
        <w:t xml:space="preserve"> şi ale art. 7 din Ordonanţa Guvernului nr. 20/2010, aprobată cu modificări prin Legea nr. 50/2015, cu modificările ulterioare.”</w:t>
      </w:r>
    </w:p>
    <w:p w14:paraId="32DFE77D" w14:textId="51AE0DF1" w:rsidR="00D13E49" w:rsidRPr="003D6953" w:rsidRDefault="00D13E49" w:rsidP="00AF74A5">
      <w:pPr>
        <w:spacing w:after="0"/>
        <w:ind w:firstLine="567"/>
        <w:jc w:val="both"/>
        <w:rPr>
          <w:rFonts w:ascii="Times New Roman" w:hAnsi="Times New Roman" w:cs="Times New Roman"/>
          <w:sz w:val="24"/>
          <w:szCs w:val="24"/>
        </w:rPr>
      </w:pPr>
      <w:r w:rsidRPr="003D6953">
        <w:rPr>
          <w:rFonts w:ascii="Times New Roman" w:hAnsi="Times New Roman" w:cs="Times New Roman"/>
          <w:b/>
          <w:bCs/>
          <w:sz w:val="24"/>
          <w:szCs w:val="24"/>
        </w:rPr>
        <w:t xml:space="preserve">Art. </w:t>
      </w:r>
      <w:r w:rsidR="001628CA">
        <w:rPr>
          <w:rFonts w:ascii="Times New Roman" w:hAnsi="Times New Roman" w:cs="Times New Roman"/>
          <w:b/>
          <w:bCs/>
          <w:sz w:val="24"/>
          <w:szCs w:val="24"/>
        </w:rPr>
        <w:t>II</w:t>
      </w:r>
      <w:r w:rsidRPr="003D6953">
        <w:rPr>
          <w:rFonts w:ascii="Times New Roman" w:hAnsi="Times New Roman" w:cs="Times New Roman"/>
          <w:sz w:val="24"/>
          <w:szCs w:val="24"/>
        </w:rPr>
        <w:t xml:space="preserve"> - Prezentul ordin se publică în Monitorul Oficial al României, Partea I.</w:t>
      </w:r>
    </w:p>
    <w:p w14:paraId="6E8F8194" w14:textId="126AF338" w:rsidR="00CC6964" w:rsidRPr="003D6953" w:rsidRDefault="00CC6964" w:rsidP="00AF74A5">
      <w:pPr>
        <w:spacing w:after="0"/>
        <w:ind w:firstLine="567"/>
        <w:jc w:val="both"/>
        <w:rPr>
          <w:rFonts w:ascii="Times New Roman" w:hAnsi="Times New Roman" w:cs="Times New Roman"/>
          <w:sz w:val="24"/>
          <w:szCs w:val="24"/>
        </w:rPr>
      </w:pPr>
    </w:p>
    <w:p w14:paraId="2C0166EA" w14:textId="4CD5E1FE" w:rsidR="00CC6964" w:rsidRPr="003D6953" w:rsidRDefault="00CC6964" w:rsidP="00AF74A5">
      <w:pPr>
        <w:spacing w:after="0"/>
        <w:ind w:firstLine="567"/>
        <w:jc w:val="both"/>
        <w:rPr>
          <w:rFonts w:ascii="Times New Roman" w:hAnsi="Times New Roman" w:cs="Times New Roman"/>
          <w:sz w:val="24"/>
          <w:szCs w:val="24"/>
        </w:rPr>
      </w:pPr>
    </w:p>
    <w:p w14:paraId="278FFB9A" w14:textId="77777777" w:rsidR="00CC6964" w:rsidRPr="003D6953" w:rsidRDefault="00CC6964" w:rsidP="00AF74A5">
      <w:pPr>
        <w:spacing w:after="0"/>
        <w:ind w:firstLine="720"/>
        <w:jc w:val="center"/>
        <w:rPr>
          <w:rFonts w:ascii="Times New Roman" w:hAnsi="Times New Roman" w:cs="Times New Roman"/>
          <w:b/>
          <w:sz w:val="24"/>
          <w:szCs w:val="24"/>
        </w:rPr>
      </w:pPr>
      <w:r w:rsidRPr="003D6953">
        <w:rPr>
          <w:rFonts w:ascii="Times New Roman" w:hAnsi="Times New Roman" w:cs="Times New Roman"/>
          <w:b/>
          <w:sz w:val="24"/>
          <w:szCs w:val="24"/>
        </w:rPr>
        <w:t>Ministrul Sănătății,</w:t>
      </w:r>
    </w:p>
    <w:p w14:paraId="59B411FE" w14:textId="77777777" w:rsidR="00CC6964" w:rsidRPr="003D6953" w:rsidRDefault="00CC6964" w:rsidP="00AF74A5">
      <w:pPr>
        <w:spacing w:after="0"/>
        <w:ind w:firstLine="720"/>
        <w:jc w:val="center"/>
        <w:rPr>
          <w:rFonts w:ascii="Times New Roman" w:hAnsi="Times New Roman" w:cs="Times New Roman"/>
          <w:b/>
          <w:sz w:val="24"/>
          <w:szCs w:val="24"/>
        </w:rPr>
      </w:pPr>
      <w:r w:rsidRPr="003D6953">
        <w:rPr>
          <w:rFonts w:ascii="Times New Roman" w:hAnsi="Times New Roman" w:cs="Times New Roman"/>
          <w:b/>
          <w:sz w:val="24"/>
          <w:szCs w:val="24"/>
        </w:rPr>
        <w:t>Prof. univ. dr. Alexandru Rafila</w:t>
      </w:r>
    </w:p>
    <w:p w14:paraId="444BB5F3" w14:textId="1A35F77B" w:rsidR="00CC6964" w:rsidRPr="003D6953" w:rsidRDefault="00CC6964" w:rsidP="00AF74A5">
      <w:pPr>
        <w:spacing w:after="0"/>
        <w:ind w:firstLine="567"/>
        <w:jc w:val="both"/>
        <w:rPr>
          <w:rFonts w:ascii="Times New Roman" w:hAnsi="Times New Roman" w:cs="Times New Roman"/>
          <w:sz w:val="24"/>
          <w:szCs w:val="24"/>
        </w:rPr>
      </w:pPr>
    </w:p>
    <w:p w14:paraId="2363D9F1" w14:textId="48ACA521" w:rsidR="00CC6964" w:rsidRPr="003D6953" w:rsidRDefault="00CC6964" w:rsidP="00AF74A5">
      <w:pPr>
        <w:spacing w:after="0"/>
        <w:ind w:firstLine="567"/>
        <w:jc w:val="both"/>
        <w:rPr>
          <w:rFonts w:ascii="Times New Roman" w:hAnsi="Times New Roman" w:cs="Times New Roman"/>
          <w:sz w:val="24"/>
          <w:szCs w:val="24"/>
        </w:rPr>
      </w:pPr>
    </w:p>
    <w:p w14:paraId="2247ADC5" w14:textId="32E21CAF" w:rsidR="00CC6964" w:rsidRPr="003D6953" w:rsidRDefault="00CC6964" w:rsidP="00AF74A5">
      <w:pPr>
        <w:spacing w:after="0"/>
        <w:ind w:firstLine="567"/>
        <w:jc w:val="both"/>
        <w:rPr>
          <w:rFonts w:ascii="Times New Roman" w:hAnsi="Times New Roman" w:cs="Times New Roman"/>
          <w:sz w:val="24"/>
          <w:szCs w:val="24"/>
        </w:rPr>
      </w:pPr>
    </w:p>
    <w:p w14:paraId="27732F4E" w14:textId="08EA92FD" w:rsidR="00CC6964" w:rsidRPr="003D6953" w:rsidRDefault="00CC6964" w:rsidP="00AF74A5">
      <w:pPr>
        <w:spacing w:after="0"/>
        <w:ind w:firstLine="567"/>
        <w:jc w:val="both"/>
        <w:rPr>
          <w:rFonts w:ascii="Times New Roman" w:hAnsi="Times New Roman" w:cs="Times New Roman"/>
          <w:sz w:val="24"/>
          <w:szCs w:val="24"/>
        </w:rPr>
      </w:pPr>
    </w:p>
    <w:p w14:paraId="2A15AA9C" w14:textId="1C3EED14" w:rsidR="00CC6964" w:rsidRPr="003D6953" w:rsidRDefault="00CC6964" w:rsidP="00AF74A5">
      <w:pPr>
        <w:spacing w:after="0"/>
        <w:ind w:firstLine="567"/>
        <w:jc w:val="both"/>
        <w:rPr>
          <w:rFonts w:ascii="Times New Roman" w:hAnsi="Times New Roman" w:cs="Times New Roman"/>
          <w:sz w:val="24"/>
          <w:szCs w:val="24"/>
        </w:rPr>
      </w:pPr>
    </w:p>
    <w:p w14:paraId="3519D9E7" w14:textId="3BC95141" w:rsidR="00CC6964" w:rsidRPr="003D6953" w:rsidRDefault="00CC6964" w:rsidP="00AF74A5">
      <w:pPr>
        <w:spacing w:after="0"/>
        <w:ind w:firstLine="567"/>
        <w:jc w:val="both"/>
        <w:rPr>
          <w:rFonts w:ascii="Times New Roman" w:hAnsi="Times New Roman" w:cs="Times New Roman"/>
          <w:sz w:val="24"/>
          <w:szCs w:val="24"/>
        </w:rPr>
      </w:pPr>
    </w:p>
    <w:p w14:paraId="353EF864" w14:textId="4BCBDCA2" w:rsidR="00CC6964" w:rsidRPr="003D6953" w:rsidRDefault="00CC6964" w:rsidP="00AF74A5">
      <w:pPr>
        <w:spacing w:after="0"/>
        <w:ind w:firstLine="567"/>
        <w:jc w:val="both"/>
        <w:rPr>
          <w:rFonts w:ascii="Times New Roman" w:hAnsi="Times New Roman" w:cs="Times New Roman"/>
          <w:sz w:val="24"/>
          <w:szCs w:val="24"/>
        </w:rPr>
      </w:pPr>
    </w:p>
    <w:p w14:paraId="66DC178E" w14:textId="24808139" w:rsidR="00CC6964" w:rsidRPr="003D6953" w:rsidRDefault="00CC6964" w:rsidP="00AF74A5">
      <w:pPr>
        <w:spacing w:after="0"/>
        <w:ind w:firstLine="567"/>
        <w:jc w:val="both"/>
        <w:rPr>
          <w:rFonts w:ascii="Times New Roman" w:hAnsi="Times New Roman" w:cs="Times New Roman"/>
          <w:sz w:val="24"/>
          <w:szCs w:val="24"/>
        </w:rPr>
      </w:pPr>
    </w:p>
    <w:p w14:paraId="70EA2AFD" w14:textId="62803075" w:rsidR="00CC6964" w:rsidRPr="003D6953" w:rsidRDefault="00CC6964" w:rsidP="00AF74A5">
      <w:pPr>
        <w:spacing w:after="0"/>
        <w:ind w:firstLine="567"/>
        <w:jc w:val="both"/>
        <w:rPr>
          <w:rFonts w:ascii="Times New Roman" w:hAnsi="Times New Roman" w:cs="Times New Roman"/>
          <w:sz w:val="24"/>
          <w:szCs w:val="24"/>
        </w:rPr>
      </w:pPr>
    </w:p>
    <w:p w14:paraId="6ACFDEC7" w14:textId="43A2762C" w:rsidR="00CC6964" w:rsidRPr="003D6953" w:rsidRDefault="00CC6964" w:rsidP="00AF74A5">
      <w:pPr>
        <w:spacing w:after="0"/>
        <w:ind w:firstLine="567"/>
        <w:jc w:val="both"/>
        <w:rPr>
          <w:rFonts w:ascii="Times New Roman" w:hAnsi="Times New Roman" w:cs="Times New Roman"/>
          <w:sz w:val="24"/>
          <w:szCs w:val="24"/>
        </w:rPr>
      </w:pPr>
    </w:p>
    <w:p w14:paraId="4A9C55D1" w14:textId="6A9518FA" w:rsidR="00CC6964" w:rsidRPr="003D6953" w:rsidRDefault="00CC6964" w:rsidP="00AF74A5">
      <w:pPr>
        <w:spacing w:after="0"/>
        <w:ind w:firstLine="567"/>
        <w:jc w:val="both"/>
        <w:rPr>
          <w:rFonts w:ascii="Times New Roman" w:hAnsi="Times New Roman" w:cs="Times New Roman"/>
          <w:sz w:val="24"/>
          <w:szCs w:val="24"/>
        </w:rPr>
      </w:pPr>
    </w:p>
    <w:p w14:paraId="74EC17CB" w14:textId="2059B2F2" w:rsidR="00CC6964" w:rsidRPr="003D6953" w:rsidRDefault="00CC6964" w:rsidP="00AF74A5">
      <w:pPr>
        <w:spacing w:after="0"/>
        <w:ind w:firstLine="567"/>
        <w:jc w:val="both"/>
        <w:rPr>
          <w:rFonts w:ascii="Times New Roman" w:hAnsi="Times New Roman" w:cs="Times New Roman"/>
          <w:sz w:val="24"/>
          <w:szCs w:val="24"/>
        </w:rPr>
      </w:pPr>
    </w:p>
    <w:p w14:paraId="2C32AC7B" w14:textId="2F0FB7DC" w:rsidR="00CC6964" w:rsidRPr="003D6953" w:rsidRDefault="00CC6964" w:rsidP="00AF74A5">
      <w:pPr>
        <w:spacing w:after="0"/>
        <w:ind w:firstLine="567"/>
        <w:jc w:val="both"/>
        <w:rPr>
          <w:rFonts w:ascii="Times New Roman" w:hAnsi="Times New Roman" w:cs="Times New Roman"/>
          <w:sz w:val="24"/>
          <w:szCs w:val="24"/>
        </w:rPr>
      </w:pPr>
    </w:p>
    <w:p w14:paraId="090D5036" w14:textId="5ECAE090" w:rsidR="00CC6964" w:rsidRPr="003D6953" w:rsidRDefault="00CC6964" w:rsidP="00AF74A5">
      <w:pPr>
        <w:spacing w:after="0"/>
        <w:ind w:firstLine="567"/>
        <w:jc w:val="both"/>
        <w:rPr>
          <w:rFonts w:ascii="Times New Roman" w:hAnsi="Times New Roman" w:cs="Times New Roman"/>
          <w:sz w:val="24"/>
          <w:szCs w:val="24"/>
        </w:rPr>
      </w:pPr>
    </w:p>
    <w:p w14:paraId="2815CFF4" w14:textId="67D77CBC" w:rsidR="00CC6964" w:rsidRPr="003D6953" w:rsidRDefault="00CC6964" w:rsidP="00AF74A5">
      <w:pPr>
        <w:spacing w:after="0"/>
        <w:ind w:firstLine="567"/>
        <w:jc w:val="both"/>
        <w:rPr>
          <w:rFonts w:ascii="Times New Roman" w:hAnsi="Times New Roman" w:cs="Times New Roman"/>
          <w:sz w:val="24"/>
          <w:szCs w:val="24"/>
        </w:rPr>
      </w:pPr>
    </w:p>
    <w:p w14:paraId="50D921DF" w14:textId="34F53F3B" w:rsidR="00CC6964" w:rsidRPr="003D6953" w:rsidRDefault="00CC6964" w:rsidP="00AF74A5">
      <w:pPr>
        <w:spacing w:after="0"/>
        <w:ind w:firstLine="567"/>
        <w:jc w:val="both"/>
        <w:rPr>
          <w:rFonts w:ascii="Times New Roman" w:hAnsi="Times New Roman" w:cs="Times New Roman"/>
          <w:sz w:val="24"/>
          <w:szCs w:val="24"/>
        </w:rPr>
      </w:pPr>
    </w:p>
    <w:p w14:paraId="3F877E65" w14:textId="4C08B8DD" w:rsidR="00CC6964" w:rsidRPr="003D6953" w:rsidRDefault="00CC6964" w:rsidP="00AF74A5">
      <w:pPr>
        <w:spacing w:after="0"/>
        <w:ind w:firstLine="567"/>
        <w:jc w:val="both"/>
        <w:rPr>
          <w:rFonts w:ascii="Times New Roman" w:hAnsi="Times New Roman" w:cs="Times New Roman"/>
          <w:sz w:val="24"/>
          <w:szCs w:val="24"/>
        </w:rPr>
      </w:pPr>
    </w:p>
    <w:p w14:paraId="05A8DDC4" w14:textId="3A5055C3" w:rsidR="00CC6964" w:rsidRPr="003D6953" w:rsidRDefault="00CC6964" w:rsidP="00AF74A5">
      <w:pPr>
        <w:spacing w:after="0"/>
        <w:ind w:firstLine="567"/>
        <w:jc w:val="both"/>
        <w:rPr>
          <w:rFonts w:ascii="Times New Roman" w:hAnsi="Times New Roman" w:cs="Times New Roman"/>
          <w:sz w:val="24"/>
          <w:szCs w:val="24"/>
        </w:rPr>
      </w:pPr>
    </w:p>
    <w:p w14:paraId="36F6DE1A" w14:textId="1D59AB5F" w:rsidR="00CC6964" w:rsidRDefault="00CC6964" w:rsidP="00AF74A5">
      <w:pPr>
        <w:spacing w:after="0"/>
        <w:ind w:firstLine="567"/>
        <w:jc w:val="both"/>
        <w:rPr>
          <w:rFonts w:ascii="Times New Roman" w:hAnsi="Times New Roman" w:cs="Times New Roman"/>
          <w:sz w:val="24"/>
          <w:szCs w:val="24"/>
        </w:rPr>
      </w:pPr>
    </w:p>
    <w:p w14:paraId="141026AB" w14:textId="68723A1C" w:rsidR="001628CA" w:rsidRDefault="001628CA" w:rsidP="00AF74A5">
      <w:pPr>
        <w:spacing w:after="0"/>
        <w:ind w:firstLine="567"/>
        <w:jc w:val="both"/>
        <w:rPr>
          <w:rFonts w:ascii="Times New Roman" w:hAnsi="Times New Roman" w:cs="Times New Roman"/>
          <w:sz w:val="24"/>
          <w:szCs w:val="24"/>
        </w:rPr>
      </w:pPr>
    </w:p>
    <w:p w14:paraId="012C3F6F" w14:textId="198A3116" w:rsidR="00233B13" w:rsidRDefault="00233B13" w:rsidP="00AF74A5">
      <w:pPr>
        <w:spacing w:after="0"/>
        <w:ind w:firstLine="567"/>
        <w:jc w:val="both"/>
        <w:rPr>
          <w:rFonts w:ascii="Times New Roman" w:hAnsi="Times New Roman" w:cs="Times New Roman"/>
          <w:sz w:val="24"/>
          <w:szCs w:val="24"/>
        </w:rPr>
      </w:pPr>
    </w:p>
    <w:p w14:paraId="6589CF77" w14:textId="72E8EF97" w:rsidR="00233B13" w:rsidRDefault="00233B13" w:rsidP="00AF74A5">
      <w:pPr>
        <w:spacing w:after="0"/>
        <w:ind w:firstLine="567"/>
        <w:jc w:val="both"/>
        <w:rPr>
          <w:rFonts w:ascii="Times New Roman" w:hAnsi="Times New Roman" w:cs="Times New Roman"/>
          <w:sz w:val="24"/>
          <w:szCs w:val="24"/>
        </w:rPr>
      </w:pPr>
    </w:p>
    <w:p w14:paraId="6D3C76D4" w14:textId="43A79056" w:rsidR="00233B13" w:rsidRDefault="00233B13" w:rsidP="00AF74A5">
      <w:pPr>
        <w:spacing w:after="0"/>
        <w:ind w:firstLine="567"/>
        <w:jc w:val="both"/>
        <w:rPr>
          <w:rFonts w:ascii="Times New Roman" w:hAnsi="Times New Roman" w:cs="Times New Roman"/>
          <w:sz w:val="24"/>
          <w:szCs w:val="24"/>
        </w:rPr>
      </w:pPr>
    </w:p>
    <w:p w14:paraId="0E590DAF" w14:textId="096EAF45" w:rsidR="00233B13" w:rsidRDefault="00233B13" w:rsidP="00AF74A5">
      <w:pPr>
        <w:spacing w:after="0"/>
        <w:ind w:firstLine="567"/>
        <w:jc w:val="both"/>
        <w:rPr>
          <w:rFonts w:ascii="Times New Roman" w:hAnsi="Times New Roman" w:cs="Times New Roman"/>
          <w:sz w:val="24"/>
          <w:szCs w:val="24"/>
        </w:rPr>
      </w:pPr>
    </w:p>
    <w:p w14:paraId="7646A27C" w14:textId="0ED466A3" w:rsidR="00233B13" w:rsidRDefault="00233B13" w:rsidP="00AF74A5">
      <w:pPr>
        <w:spacing w:after="0"/>
        <w:ind w:firstLine="567"/>
        <w:jc w:val="both"/>
        <w:rPr>
          <w:rFonts w:ascii="Times New Roman" w:hAnsi="Times New Roman" w:cs="Times New Roman"/>
          <w:sz w:val="24"/>
          <w:szCs w:val="24"/>
        </w:rPr>
      </w:pPr>
    </w:p>
    <w:p w14:paraId="05722ACC" w14:textId="07E094B4" w:rsidR="00233B13" w:rsidRDefault="00233B13" w:rsidP="00AF74A5">
      <w:pPr>
        <w:spacing w:after="0"/>
        <w:ind w:firstLine="567"/>
        <w:jc w:val="both"/>
        <w:rPr>
          <w:rFonts w:ascii="Times New Roman" w:hAnsi="Times New Roman" w:cs="Times New Roman"/>
          <w:sz w:val="24"/>
          <w:szCs w:val="24"/>
        </w:rPr>
      </w:pPr>
    </w:p>
    <w:p w14:paraId="4DB56088" w14:textId="42452283" w:rsidR="00233B13" w:rsidRDefault="00233B13" w:rsidP="00AF74A5">
      <w:pPr>
        <w:spacing w:after="0"/>
        <w:ind w:firstLine="567"/>
        <w:jc w:val="both"/>
        <w:rPr>
          <w:rFonts w:ascii="Times New Roman" w:hAnsi="Times New Roman" w:cs="Times New Roman"/>
          <w:sz w:val="24"/>
          <w:szCs w:val="24"/>
        </w:rPr>
      </w:pPr>
    </w:p>
    <w:p w14:paraId="7149E503" w14:textId="3AE393BC" w:rsidR="00233B13" w:rsidRDefault="00233B13" w:rsidP="00AF74A5">
      <w:pPr>
        <w:spacing w:after="0"/>
        <w:ind w:firstLine="567"/>
        <w:jc w:val="both"/>
        <w:rPr>
          <w:rFonts w:ascii="Times New Roman" w:hAnsi="Times New Roman" w:cs="Times New Roman"/>
          <w:sz w:val="24"/>
          <w:szCs w:val="24"/>
        </w:rPr>
      </w:pPr>
    </w:p>
    <w:p w14:paraId="47A75FA6" w14:textId="7B0D40A9" w:rsidR="00233B13" w:rsidRDefault="00233B13" w:rsidP="00AF74A5">
      <w:pPr>
        <w:spacing w:after="0"/>
        <w:ind w:firstLine="567"/>
        <w:jc w:val="both"/>
        <w:rPr>
          <w:rFonts w:ascii="Times New Roman" w:hAnsi="Times New Roman" w:cs="Times New Roman"/>
          <w:sz w:val="24"/>
          <w:szCs w:val="24"/>
        </w:rPr>
      </w:pPr>
    </w:p>
    <w:p w14:paraId="4676A009" w14:textId="4FE650DC" w:rsidR="00233B13" w:rsidRDefault="00233B13" w:rsidP="00AF74A5">
      <w:pPr>
        <w:spacing w:after="0"/>
        <w:ind w:firstLine="567"/>
        <w:jc w:val="both"/>
        <w:rPr>
          <w:rFonts w:ascii="Times New Roman" w:hAnsi="Times New Roman" w:cs="Times New Roman"/>
          <w:sz w:val="24"/>
          <w:szCs w:val="24"/>
        </w:rPr>
      </w:pPr>
    </w:p>
    <w:p w14:paraId="51B8EEB9" w14:textId="3EAB1124" w:rsidR="00233B13" w:rsidRDefault="00233B13" w:rsidP="00AF74A5">
      <w:pPr>
        <w:spacing w:after="0"/>
        <w:ind w:firstLine="567"/>
        <w:jc w:val="both"/>
        <w:rPr>
          <w:rFonts w:ascii="Times New Roman" w:hAnsi="Times New Roman" w:cs="Times New Roman"/>
          <w:sz w:val="24"/>
          <w:szCs w:val="24"/>
        </w:rPr>
      </w:pPr>
    </w:p>
    <w:p w14:paraId="43BD5510" w14:textId="51752F7D" w:rsidR="00233B13" w:rsidRDefault="00233B13" w:rsidP="00AF74A5">
      <w:pPr>
        <w:spacing w:after="0"/>
        <w:ind w:firstLine="567"/>
        <w:jc w:val="both"/>
        <w:rPr>
          <w:rFonts w:ascii="Times New Roman" w:hAnsi="Times New Roman" w:cs="Times New Roman"/>
          <w:sz w:val="24"/>
          <w:szCs w:val="24"/>
        </w:rPr>
      </w:pPr>
    </w:p>
    <w:p w14:paraId="17AB9EBC" w14:textId="2DF56159" w:rsidR="00233B13" w:rsidRDefault="00233B13" w:rsidP="00AF74A5">
      <w:pPr>
        <w:spacing w:after="0"/>
        <w:ind w:firstLine="567"/>
        <w:jc w:val="both"/>
        <w:rPr>
          <w:rFonts w:ascii="Times New Roman" w:hAnsi="Times New Roman" w:cs="Times New Roman"/>
          <w:sz w:val="24"/>
          <w:szCs w:val="24"/>
        </w:rPr>
      </w:pPr>
    </w:p>
    <w:p w14:paraId="68896B11" w14:textId="77777777" w:rsidR="00CC6964" w:rsidRPr="003D6953" w:rsidRDefault="00CC6964" w:rsidP="00AF74A5">
      <w:pPr>
        <w:spacing w:after="0"/>
        <w:jc w:val="center"/>
        <w:rPr>
          <w:rFonts w:ascii="Times New Roman" w:hAnsi="Times New Roman" w:cs="Times New Roman"/>
          <w:b/>
          <w:bCs/>
          <w:sz w:val="24"/>
          <w:szCs w:val="24"/>
        </w:rPr>
      </w:pPr>
      <w:r w:rsidRPr="003D6953">
        <w:rPr>
          <w:rFonts w:ascii="Times New Roman" w:hAnsi="Times New Roman" w:cs="Times New Roman"/>
          <w:b/>
          <w:bCs/>
          <w:sz w:val="24"/>
          <w:szCs w:val="24"/>
        </w:rPr>
        <w:lastRenderedPageBreak/>
        <w:t>Proiect de ORDIN</w:t>
      </w:r>
    </w:p>
    <w:p w14:paraId="7F863CAE" w14:textId="08655E5A" w:rsidR="00CC6964" w:rsidRPr="003D6953" w:rsidRDefault="001628CA" w:rsidP="00AF74A5">
      <w:pPr>
        <w:spacing w:after="0"/>
        <w:jc w:val="center"/>
        <w:rPr>
          <w:rFonts w:ascii="Times New Roman" w:hAnsi="Times New Roman" w:cs="Times New Roman"/>
          <w:bCs/>
          <w:sz w:val="24"/>
          <w:szCs w:val="24"/>
        </w:rPr>
      </w:pPr>
      <w:bookmarkStart w:id="4" w:name="_Hlk126410536"/>
      <w:r w:rsidRPr="003D6953">
        <w:rPr>
          <w:rFonts w:ascii="Times New Roman" w:hAnsi="Times New Roman" w:cs="Times New Roman"/>
          <w:b/>
          <w:sz w:val="24"/>
          <w:szCs w:val="24"/>
        </w:rPr>
        <w:t>pentru modificarea Ordinului ministrului sănătății nr. 3.969/2022 pentru aprobarea Normelor metodologice privind evaluarea, desemnarea şi notificarea organismelor de evaluare a conformităţii dispozitivelor medicale, precum şi cu privire la monitorizarea şi reevaluarea organismelor notificate</w:t>
      </w:r>
    </w:p>
    <w:bookmarkEnd w:id="4"/>
    <w:p w14:paraId="5BD2D5BF" w14:textId="77777777" w:rsidR="00CC6964" w:rsidRPr="003D6953" w:rsidRDefault="00CC6964" w:rsidP="00AF74A5">
      <w:pPr>
        <w:autoSpaceDE w:val="0"/>
        <w:autoSpaceDN w:val="0"/>
        <w:adjustRightInd w:val="0"/>
        <w:spacing w:after="0"/>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3"/>
        <w:gridCol w:w="1176"/>
        <w:gridCol w:w="1158"/>
        <w:gridCol w:w="1459"/>
      </w:tblGrid>
      <w:tr w:rsidR="00CC6964" w:rsidRPr="003D6953" w14:paraId="6B544403" w14:textId="77777777" w:rsidTr="00F755CC">
        <w:trPr>
          <w:trHeight w:val="1052"/>
        </w:trPr>
        <w:tc>
          <w:tcPr>
            <w:tcW w:w="2923" w:type="pct"/>
            <w:tcBorders>
              <w:top w:val="single" w:sz="4" w:space="0" w:color="auto"/>
              <w:left w:val="single" w:sz="4" w:space="0" w:color="auto"/>
              <w:bottom w:val="single" w:sz="4" w:space="0" w:color="auto"/>
              <w:right w:val="single" w:sz="4" w:space="0" w:color="auto"/>
            </w:tcBorders>
          </w:tcPr>
          <w:p w14:paraId="425EE803" w14:textId="77777777" w:rsidR="00CC6964" w:rsidRPr="003D6953" w:rsidRDefault="00CC6964" w:rsidP="00AF74A5">
            <w:pPr>
              <w:spacing w:after="0"/>
              <w:jc w:val="center"/>
              <w:rPr>
                <w:rFonts w:ascii="Times New Roman" w:hAnsi="Times New Roman" w:cs="Times New Roman"/>
                <w:b/>
                <w:bCs/>
                <w:sz w:val="24"/>
                <w:szCs w:val="24"/>
              </w:rPr>
            </w:pPr>
            <w:r w:rsidRPr="003D6953">
              <w:rPr>
                <w:rFonts w:ascii="Times New Roman" w:hAnsi="Times New Roman" w:cs="Times New Roman"/>
                <w:b/>
                <w:bCs/>
                <w:sz w:val="24"/>
                <w:szCs w:val="24"/>
              </w:rPr>
              <w:t>STRUCTURA</w:t>
            </w:r>
          </w:p>
        </w:tc>
        <w:tc>
          <w:tcPr>
            <w:tcW w:w="572" w:type="pct"/>
            <w:tcBorders>
              <w:top w:val="single" w:sz="4" w:space="0" w:color="auto"/>
              <w:left w:val="single" w:sz="4" w:space="0" w:color="auto"/>
              <w:bottom w:val="single" w:sz="4" w:space="0" w:color="auto"/>
              <w:right w:val="single" w:sz="4" w:space="0" w:color="auto"/>
            </w:tcBorders>
            <w:hideMark/>
          </w:tcPr>
          <w:p w14:paraId="4DF79CF2" w14:textId="77777777" w:rsidR="00CC6964" w:rsidRPr="003D6953" w:rsidRDefault="00CC6964" w:rsidP="00AF74A5">
            <w:pPr>
              <w:spacing w:after="0"/>
              <w:jc w:val="center"/>
              <w:rPr>
                <w:rFonts w:ascii="Times New Roman" w:hAnsi="Times New Roman" w:cs="Times New Roman"/>
                <w:b/>
                <w:bCs/>
                <w:sz w:val="24"/>
                <w:szCs w:val="24"/>
              </w:rPr>
            </w:pPr>
            <w:r w:rsidRPr="003D6953">
              <w:rPr>
                <w:rFonts w:ascii="Times New Roman" w:hAnsi="Times New Roman" w:cs="Times New Roman"/>
                <w:b/>
                <w:bCs/>
                <w:sz w:val="24"/>
                <w:szCs w:val="24"/>
              </w:rPr>
              <w:t>Data solicitării</w:t>
            </w:r>
          </w:p>
          <w:p w14:paraId="2F4CD24C" w14:textId="77777777" w:rsidR="00CC6964" w:rsidRPr="003D6953" w:rsidRDefault="00CC6964" w:rsidP="00AF74A5">
            <w:pPr>
              <w:spacing w:after="0"/>
              <w:jc w:val="center"/>
              <w:rPr>
                <w:rFonts w:ascii="Times New Roman" w:hAnsi="Times New Roman" w:cs="Times New Roman"/>
                <w:b/>
                <w:bCs/>
                <w:sz w:val="24"/>
                <w:szCs w:val="24"/>
              </w:rPr>
            </w:pPr>
            <w:r w:rsidRPr="003D6953">
              <w:rPr>
                <w:rFonts w:ascii="Times New Roman" w:hAnsi="Times New Roman" w:cs="Times New Roman"/>
                <w:b/>
                <w:bCs/>
                <w:sz w:val="24"/>
                <w:szCs w:val="24"/>
              </w:rPr>
              <w:t>avizului</w:t>
            </w:r>
          </w:p>
        </w:tc>
        <w:tc>
          <w:tcPr>
            <w:tcW w:w="669" w:type="pct"/>
            <w:tcBorders>
              <w:top w:val="single" w:sz="4" w:space="0" w:color="auto"/>
              <w:left w:val="single" w:sz="4" w:space="0" w:color="auto"/>
              <w:bottom w:val="single" w:sz="4" w:space="0" w:color="auto"/>
              <w:right w:val="single" w:sz="4" w:space="0" w:color="auto"/>
            </w:tcBorders>
            <w:hideMark/>
          </w:tcPr>
          <w:p w14:paraId="312C740B" w14:textId="77777777" w:rsidR="00CC6964" w:rsidRPr="003D6953" w:rsidRDefault="00CC6964" w:rsidP="00AF74A5">
            <w:pPr>
              <w:spacing w:after="0"/>
              <w:jc w:val="center"/>
              <w:rPr>
                <w:rFonts w:ascii="Times New Roman" w:hAnsi="Times New Roman" w:cs="Times New Roman"/>
                <w:b/>
                <w:bCs/>
                <w:sz w:val="24"/>
                <w:szCs w:val="24"/>
              </w:rPr>
            </w:pPr>
            <w:r w:rsidRPr="003D6953">
              <w:rPr>
                <w:rFonts w:ascii="Times New Roman" w:hAnsi="Times New Roman" w:cs="Times New Roman"/>
                <w:b/>
                <w:bCs/>
                <w:sz w:val="24"/>
                <w:szCs w:val="24"/>
              </w:rPr>
              <w:t>Data obținerii</w:t>
            </w:r>
          </w:p>
          <w:p w14:paraId="116C99F3" w14:textId="77777777" w:rsidR="00CC6964" w:rsidRPr="003D6953" w:rsidRDefault="00CC6964" w:rsidP="00AF74A5">
            <w:pPr>
              <w:spacing w:after="0"/>
              <w:jc w:val="center"/>
              <w:rPr>
                <w:rFonts w:ascii="Times New Roman" w:hAnsi="Times New Roman" w:cs="Times New Roman"/>
                <w:b/>
                <w:bCs/>
                <w:sz w:val="24"/>
                <w:szCs w:val="24"/>
              </w:rPr>
            </w:pPr>
            <w:r w:rsidRPr="003D6953">
              <w:rPr>
                <w:rFonts w:ascii="Times New Roman" w:hAnsi="Times New Roman" w:cs="Times New Roman"/>
                <w:b/>
                <w:bCs/>
                <w:sz w:val="24"/>
                <w:szCs w:val="24"/>
              </w:rPr>
              <w:t>avizului</w:t>
            </w:r>
          </w:p>
        </w:tc>
        <w:tc>
          <w:tcPr>
            <w:tcW w:w="836" w:type="pct"/>
            <w:tcBorders>
              <w:top w:val="single" w:sz="4" w:space="0" w:color="auto"/>
              <w:left w:val="single" w:sz="4" w:space="0" w:color="auto"/>
              <w:bottom w:val="single" w:sz="4" w:space="0" w:color="auto"/>
              <w:right w:val="single" w:sz="4" w:space="0" w:color="auto"/>
            </w:tcBorders>
            <w:hideMark/>
          </w:tcPr>
          <w:p w14:paraId="0E5AAB7D" w14:textId="77777777" w:rsidR="00CC6964" w:rsidRPr="003D6953" w:rsidRDefault="00CC6964" w:rsidP="00AF74A5">
            <w:pPr>
              <w:spacing w:after="0"/>
              <w:jc w:val="center"/>
              <w:rPr>
                <w:rFonts w:ascii="Times New Roman" w:hAnsi="Times New Roman" w:cs="Times New Roman"/>
                <w:b/>
                <w:bCs/>
                <w:sz w:val="24"/>
                <w:szCs w:val="24"/>
              </w:rPr>
            </w:pPr>
            <w:r w:rsidRPr="003D6953">
              <w:rPr>
                <w:rFonts w:ascii="Times New Roman" w:hAnsi="Times New Roman" w:cs="Times New Roman"/>
                <w:b/>
                <w:bCs/>
                <w:sz w:val="24"/>
                <w:szCs w:val="24"/>
              </w:rPr>
              <w:t>Semnătura</w:t>
            </w:r>
            <w:r w:rsidRPr="003D6953">
              <w:rPr>
                <w:rFonts w:ascii="Times New Roman" w:hAnsi="Times New Roman" w:cs="Times New Roman"/>
                <w:b/>
                <w:sz w:val="24"/>
                <w:szCs w:val="24"/>
              </w:rPr>
              <w:t xml:space="preserve"> </w:t>
            </w:r>
            <w:r w:rsidRPr="003D6953">
              <w:rPr>
                <w:rFonts w:ascii="Times New Roman" w:hAnsi="Times New Roman" w:cs="Times New Roman"/>
                <w:b/>
                <w:bCs/>
                <w:sz w:val="24"/>
                <w:szCs w:val="24"/>
              </w:rPr>
              <w:t>șefului</w:t>
            </w:r>
          </w:p>
          <w:p w14:paraId="47719454" w14:textId="77777777" w:rsidR="00CC6964" w:rsidRPr="003D6953" w:rsidRDefault="00CC6964" w:rsidP="00AF74A5">
            <w:pPr>
              <w:spacing w:after="0"/>
              <w:jc w:val="center"/>
              <w:rPr>
                <w:rFonts w:ascii="Times New Roman" w:hAnsi="Times New Roman" w:cs="Times New Roman"/>
                <w:b/>
                <w:bCs/>
                <w:sz w:val="24"/>
                <w:szCs w:val="24"/>
              </w:rPr>
            </w:pPr>
            <w:r w:rsidRPr="003D6953">
              <w:rPr>
                <w:rFonts w:ascii="Times New Roman" w:hAnsi="Times New Roman" w:cs="Times New Roman"/>
                <w:b/>
                <w:bCs/>
                <w:sz w:val="24"/>
                <w:szCs w:val="24"/>
              </w:rPr>
              <w:t>structurii</w:t>
            </w:r>
          </w:p>
        </w:tc>
      </w:tr>
      <w:tr w:rsidR="00CC6964" w:rsidRPr="003D6953" w14:paraId="3999E801" w14:textId="77777777" w:rsidTr="00F755CC">
        <w:trPr>
          <w:trHeight w:val="305"/>
        </w:trPr>
        <w:tc>
          <w:tcPr>
            <w:tcW w:w="5000" w:type="pct"/>
            <w:gridSpan w:val="4"/>
            <w:tcBorders>
              <w:top w:val="single" w:sz="4" w:space="0" w:color="auto"/>
              <w:left w:val="single" w:sz="4" w:space="0" w:color="auto"/>
              <w:bottom w:val="single" w:sz="4" w:space="0" w:color="auto"/>
              <w:right w:val="single" w:sz="4" w:space="0" w:color="auto"/>
            </w:tcBorders>
            <w:hideMark/>
          </w:tcPr>
          <w:p w14:paraId="1AC21DB4" w14:textId="77777777" w:rsidR="00CC6964" w:rsidRPr="003D6953" w:rsidRDefault="00CC6964" w:rsidP="00AF74A5">
            <w:pPr>
              <w:spacing w:after="0"/>
              <w:jc w:val="center"/>
              <w:rPr>
                <w:rFonts w:ascii="Times New Roman" w:hAnsi="Times New Roman" w:cs="Times New Roman"/>
                <w:b/>
                <w:bCs/>
                <w:sz w:val="24"/>
                <w:szCs w:val="24"/>
              </w:rPr>
            </w:pPr>
            <w:r w:rsidRPr="003D6953">
              <w:rPr>
                <w:rFonts w:ascii="Times New Roman" w:hAnsi="Times New Roman" w:cs="Times New Roman"/>
                <w:b/>
                <w:bCs/>
                <w:sz w:val="24"/>
                <w:szCs w:val="24"/>
              </w:rPr>
              <w:t>INSTITUȚIA CARE A ELABORAT PROIECTUL</w:t>
            </w:r>
          </w:p>
          <w:p w14:paraId="23FA4A8C" w14:textId="77777777" w:rsidR="00CC6964" w:rsidRPr="003D6953" w:rsidRDefault="00CC6964" w:rsidP="00AF74A5">
            <w:pPr>
              <w:spacing w:after="0"/>
              <w:jc w:val="center"/>
              <w:rPr>
                <w:rFonts w:ascii="Times New Roman" w:hAnsi="Times New Roman" w:cs="Times New Roman"/>
                <w:b/>
                <w:bCs/>
                <w:sz w:val="24"/>
                <w:szCs w:val="24"/>
              </w:rPr>
            </w:pPr>
          </w:p>
          <w:p w14:paraId="540AB3A0" w14:textId="77777777" w:rsidR="00CC6964" w:rsidRPr="003D6953" w:rsidRDefault="00CC6964" w:rsidP="00AF74A5">
            <w:pPr>
              <w:spacing w:after="0"/>
              <w:jc w:val="both"/>
              <w:rPr>
                <w:rFonts w:ascii="Times New Roman" w:hAnsi="Times New Roman" w:cs="Times New Roman"/>
                <w:b/>
                <w:bCs/>
                <w:sz w:val="24"/>
                <w:szCs w:val="24"/>
              </w:rPr>
            </w:pPr>
            <w:r w:rsidRPr="003D6953">
              <w:rPr>
                <w:rFonts w:ascii="Times New Roman" w:hAnsi="Times New Roman" w:cs="Times New Roman"/>
                <w:b/>
                <w:bCs/>
                <w:sz w:val="24"/>
                <w:szCs w:val="24"/>
              </w:rPr>
              <w:t>Potrivit art. 4 alin. (4) pct. 1 din Legea nr. 134/2019 privind reorganizarea Agenţiei Naţionale a Medicamentului şi a Dispozitivelor Medicale, precum şi pentru modificarea unor acte normative</w:t>
            </w:r>
          </w:p>
        </w:tc>
      </w:tr>
      <w:tr w:rsidR="00CC6964" w:rsidRPr="003D6953" w14:paraId="2F23B95F" w14:textId="77777777" w:rsidTr="001628CA">
        <w:trPr>
          <w:trHeight w:val="1670"/>
        </w:trPr>
        <w:tc>
          <w:tcPr>
            <w:tcW w:w="2923" w:type="pct"/>
            <w:tcBorders>
              <w:top w:val="single" w:sz="4" w:space="0" w:color="auto"/>
              <w:left w:val="single" w:sz="4" w:space="0" w:color="auto"/>
              <w:bottom w:val="single" w:sz="4" w:space="0" w:color="auto"/>
              <w:right w:val="single" w:sz="4" w:space="0" w:color="auto"/>
            </w:tcBorders>
            <w:hideMark/>
          </w:tcPr>
          <w:p w14:paraId="4B6ECCC8" w14:textId="537C2EDD" w:rsidR="00CC6964" w:rsidRPr="003D6953" w:rsidRDefault="00CC6964" w:rsidP="00AF74A5">
            <w:pPr>
              <w:spacing w:after="0"/>
              <w:jc w:val="center"/>
              <w:rPr>
                <w:rFonts w:ascii="Times New Roman" w:hAnsi="Times New Roman" w:cs="Times New Roman"/>
                <w:b/>
                <w:bCs/>
                <w:sz w:val="24"/>
                <w:szCs w:val="24"/>
              </w:rPr>
            </w:pPr>
            <w:r w:rsidRPr="003D6953">
              <w:rPr>
                <w:rFonts w:ascii="Times New Roman" w:hAnsi="Times New Roman" w:cs="Times New Roman"/>
                <w:b/>
                <w:bCs/>
                <w:sz w:val="24"/>
                <w:szCs w:val="24"/>
              </w:rPr>
              <w:t>AGENȚIA NAȚIONALĂ A MEDICAMENTULUI ȘI A DISPOZITIVELOR MEDICALE DIN ROMÂNIA</w:t>
            </w:r>
          </w:p>
          <w:p w14:paraId="74B2FDB4" w14:textId="13599879" w:rsidR="00CC6964" w:rsidRPr="003D6953" w:rsidRDefault="00CC6964" w:rsidP="00AF74A5">
            <w:pPr>
              <w:spacing w:after="0"/>
              <w:rPr>
                <w:rFonts w:ascii="Times New Roman" w:hAnsi="Times New Roman" w:cs="Times New Roman"/>
                <w:bCs/>
                <w:sz w:val="24"/>
                <w:szCs w:val="24"/>
              </w:rPr>
            </w:pPr>
            <w:r w:rsidRPr="003D6953">
              <w:rPr>
                <w:rFonts w:ascii="Times New Roman" w:hAnsi="Times New Roman" w:cs="Times New Roman"/>
                <w:bCs/>
                <w:sz w:val="24"/>
                <w:szCs w:val="24"/>
              </w:rPr>
              <w:t xml:space="preserve">                                  </w:t>
            </w:r>
            <w:r w:rsidR="00FF1A41" w:rsidRPr="003D6953">
              <w:rPr>
                <w:rFonts w:ascii="Times New Roman" w:hAnsi="Times New Roman" w:cs="Times New Roman"/>
                <w:bCs/>
                <w:sz w:val="24"/>
                <w:szCs w:val="24"/>
              </w:rPr>
              <w:t xml:space="preserve"> </w:t>
            </w:r>
            <w:r w:rsidR="001628CA">
              <w:rPr>
                <w:rFonts w:ascii="Times New Roman" w:hAnsi="Times New Roman" w:cs="Times New Roman"/>
                <w:bCs/>
                <w:sz w:val="24"/>
                <w:szCs w:val="24"/>
              </w:rPr>
              <w:t xml:space="preserve"> </w:t>
            </w:r>
            <w:r w:rsidRPr="003D6953">
              <w:rPr>
                <w:rFonts w:ascii="Times New Roman" w:hAnsi="Times New Roman" w:cs="Times New Roman"/>
                <w:bCs/>
                <w:sz w:val="24"/>
                <w:szCs w:val="24"/>
              </w:rPr>
              <w:t xml:space="preserve">Președinte, </w:t>
            </w:r>
          </w:p>
          <w:p w14:paraId="1339AE7C" w14:textId="0A23DD08" w:rsidR="00DF67FE" w:rsidRPr="003D6953" w:rsidRDefault="00FF1A41" w:rsidP="001628CA">
            <w:pPr>
              <w:spacing w:after="0"/>
              <w:rPr>
                <w:rFonts w:ascii="Times New Roman" w:hAnsi="Times New Roman" w:cs="Times New Roman"/>
                <w:bCs/>
                <w:sz w:val="24"/>
                <w:szCs w:val="24"/>
              </w:rPr>
            </w:pPr>
            <w:r w:rsidRPr="003D6953">
              <w:rPr>
                <w:rFonts w:ascii="Times New Roman" w:hAnsi="Times New Roman" w:cs="Times New Roman"/>
                <w:bCs/>
                <w:sz w:val="24"/>
                <w:szCs w:val="24"/>
              </w:rPr>
              <w:t xml:space="preserve">                      </w:t>
            </w:r>
            <w:r w:rsidR="00DF67FE" w:rsidRPr="003D6953">
              <w:rPr>
                <w:rFonts w:ascii="Times New Roman" w:hAnsi="Times New Roman" w:cs="Times New Roman"/>
                <w:bCs/>
                <w:sz w:val="24"/>
                <w:szCs w:val="24"/>
              </w:rPr>
              <w:t xml:space="preserve">  </w:t>
            </w:r>
            <w:r w:rsidR="001628CA">
              <w:rPr>
                <w:rFonts w:ascii="Times New Roman" w:hAnsi="Times New Roman" w:cs="Times New Roman"/>
                <w:bCs/>
                <w:sz w:val="24"/>
                <w:szCs w:val="24"/>
              </w:rPr>
              <w:t>Răzvan Mihai PRISADA</w:t>
            </w:r>
          </w:p>
          <w:p w14:paraId="6DFC8977" w14:textId="497B9AAC" w:rsidR="00FF1A41" w:rsidRPr="003D6953" w:rsidRDefault="00FF1A41" w:rsidP="00AF74A5">
            <w:pPr>
              <w:spacing w:after="0"/>
              <w:rPr>
                <w:rFonts w:ascii="Times New Roman" w:hAnsi="Times New Roman" w:cs="Times New Roman"/>
                <w:bCs/>
                <w:sz w:val="24"/>
                <w:szCs w:val="24"/>
              </w:rPr>
            </w:pPr>
          </w:p>
        </w:tc>
        <w:tc>
          <w:tcPr>
            <w:tcW w:w="572" w:type="pct"/>
            <w:tcBorders>
              <w:top w:val="single" w:sz="4" w:space="0" w:color="auto"/>
              <w:left w:val="single" w:sz="4" w:space="0" w:color="auto"/>
              <w:bottom w:val="single" w:sz="4" w:space="0" w:color="auto"/>
              <w:right w:val="single" w:sz="4" w:space="0" w:color="auto"/>
            </w:tcBorders>
          </w:tcPr>
          <w:p w14:paraId="0C32951E" w14:textId="77777777" w:rsidR="00CC6964" w:rsidRPr="003D6953" w:rsidRDefault="00CC6964" w:rsidP="00AF74A5">
            <w:pPr>
              <w:spacing w:after="0"/>
              <w:jc w:val="center"/>
              <w:rPr>
                <w:rFonts w:ascii="Times New Roman" w:hAnsi="Times New Roman" w:cs="Times New Roman"/>
                <w:b/>
                <w:sz w:val="24"/>
                <w:szCs w:val="24"/>
              </w:rPr>
            </w:pPr>
          </w:p>
        </w:tc>
        <w:tc>
          <w:tcPr>
            <w:tcW w:w="669" w:type="pct"/>
            <w:tcBorders>
              <w:top w:val="single" w:sz="4" w:space="0" w:color="auto"/>
              <w:left w:val="single" w:sz="4" w:space="0" w:color="auto"/>
              <w:bottom w:val="single" w:sz="4" w:space="0" w:color="auto"/>
              <w:right w:val="single" w:sz="4" w:space="0" w:color="auto"/>
            </w:tcBorders>
          </w:tcPr>
          <w:p w14:paraId="0B8F4F2F" w14:textId="77777777" w:rsidR="00CC6964" w:rsidRPr="003D6953" w:rsidRDefault="00CC6964" w:rsidP="00AF74A5">
            <w:pPr>
              <w:spacing w:after="0"/>
              <w:jc w:val="center"/>
              <w:rPr>
                <w:rFonts w:ascii="Times New Roman" w:hAnsi="Times New Roman" w:cs="Times New Roman"/>
                <w:b/>
                <w:sz w:val="24"/>
                <w:szCs w:val="24"/>
              </w:rPr>
            </w:pPr>
          </w:p>
        </w:tc>
        <w:tc>
          <w:tcPr>
            <w:tcW w:w="836" w:type="pct"/>
            <w:tcBorders>
              <w:top w:val="single" w:sz="4" w:space="0" w:color="auto"/>
              <w:left w:val="single" w:sz="4" w:space="0" w:color="auto"/>
              <w:bottom w:val="single" w:sz="4" w:space="0" w:color="auto"/>
              <w:right w:val="single" w:sz="4" w:space="0" w:color="auto"/>
            </w:tcBorders>
          </w:tcPr>
          <w:p w14:paraId="13DD62CB" w14:textId="77777777" w:rsidR="00CC6964" w:rsidRPr="003D6953" w:rsidRDefault="00CC6964" w:rsidP="00AF74A5">
            <w:pPr>
              <w:spacing w:after="0"/>
              <w:jc w:val="center"/>
              <w:rPr>
                <w:rFonts w:ascii="Times New Roman" w:hAnsi="Times New Roman" w:cs="Times New Roman"/>
                <w:b/>
                <w:sz w:val="24"/>
                <w:szCs w:val="24"/>
              </w:rPr>
            </w:pPr>
          </w:p>
        </w:tc>
      </w:tr>
      <w:tr w:rsidR="00CC6964" w:rsidRPr="003D6953" w14:paraId="63B3E368" w14:textId="77777777" w:rsidTr="00F755CC">
        <w:trPr>
          <w:trHeight w:val="332"/>
        </w:trPr>
        <w:tc>
          <w:tcPr>
            <w:tcW w:w="5000" w:type="pct"/>
            <w:gridSpan w:val="4"/>
            <w:tcBorders>
              <w:top w:val="single" w:sz="4" w:space="0" w:color="auto"/>
              <w:left w:val="single" w:sz="4" w:space="0" w:color="auto"/>
              <w:bottom w:val="single" w:sz="4" w:space="0" w:color="auto"/>
              <w:right w:val="single" w:sz="4" w:space="0" w:color="auto"/>
            </w:tcBorders>
          </w:tcPr>
          <w:p w14:paraId="088B5120" w14:textId="77777777" w:rsidR="00CC6964" w:rsidRPr="003D6953" w:rsidRDefault="00CC6964" w:rsidP="00AF74A5">
            <w:pPr>
              <w:spacing w:after="0"/>
              <w:jc w:val="center"/>
              <w:rPr>
                <w:rFonts w:ascii="Times New Roman" w:hAnsi="Times New Roman" w:cs="Times New Roman"/>
                <w:b/>
                <w:sz w:val="24"/>
                <w:szCs w:val="24"/>
              </w:rPr>
            </w:pPr>
            <w:r w:rsidRPr="003D6953">
              <w:rPr>
                <w:rFonts w:ascii="Times New Roman" w:hAnsi="Times New Roman" w:cs="Times New Roman"/>
                <w:b/>
                <w:sz w:val="24"/>
                <w:szCs w:val="24"/>
              </w:rPr>
              <w:t>STRUCTURA INIȚIATOARE ÎN MINISTERUL SĂNĂTĂȚII</w:t>
            </w:r>
          </w:p>
        </w:tc>
      </w:tr>
      <w:tr w:rsidR="00CC6964" w:rsidRPr="003D6953" w14:paraId="41743675" w14:textId="77777777" w:rsidTr="001628CA">
        <w:trPr>
          <w:trHeight w:val="1062"/>
        </w:trPr>
        <w:tc>
          <w:tcPr>
            <w:tcW w:w="2923" w:type="pct"/>
            <w:tcBorders>
              <w:top w:val="single" w:sz="4" w:space="0" w:color="auto"/>
              <w:left w:val="single" w:sz="4" w:space="0" w:color="auto"/>
              <w:bottom w:val="single" w:sz="4" w:space="0" w:color="auto"/>
              <w:right w:val="single" w:sz="4" w:space="0" w:color="auto"/>
            </w:tcBorders>
          </w:tcPr>
          <w:p w14:paraId="0728021F" w14:textId="77777777" w:rsidR="00CC6964" w:rsidRPr="003D6953" w:rsidRDefault="00CC6964" w:rsidP="00AF74A5">
            <w:pPr>
              <w:spacing w:after="0"/>
              <w:jc w:val="center"/>
              <w:rPr>
                <w:rFonts w:ascii="Times New Roman" w:hAnsi="Times New Roman" w:cs="Times New Roman"/>
                <w:b/>
                <w:bCs/>
                <w:sz w:val="24"/>
                <w:szCs w:val="24"/>
              </w:rPr>
            </w:pPr>
            <w:r w:rsidRPr="003D6953">
              <w:rPr>
                <w:rFonts w:ascii="Times New Roman" w:hAnsi="Times New Roman" w:cs="Times New Roman"/>
                <w:b/>
                <w:bCs/>
                <w:sz w:val="24"/>
                <w:szCs w:val="24"/>
              </w:rPr>
              <w:t>Direcția farmaceutică și dispozitive medicale</w:t>
            </w:r>
          </w:p>
          <w:p w14:paraId="24E623F9" w14:textId="77777777" w:rsidR="00CC6964" w:rsidRPr="003D6953" w:rsidRDefault="00CC6964" w:rsidP="00AF74A5">
            <w:pPr>
              <w:spacing w:after="0"/>
              <w:jc w:val="center"/>
              <w:rPr>
                <w:rFonts w:ascii="Times New Roman" w:hAnsi="Times New Roman" w:cs="Times New Roman"/>
                <w:bCs/>
                <w:sz w:val="24"/>
                <w:szCs w:val="24"/>
              </w:rPr>
            </w:pPr>
            <w:r w:rsidRPr="003D6953">
              <w:rPr>
                <w:rFonts w:ascii="Times New Roman" w:hAnsi="Times New Roman" w:cs="Times New Roman"/>
                <w:bCs/>
                <w:sz w:val="24"/>
                <w:szCs w:val="24"/>
              </w:rPr>
              <w:t xml:space="preserve">Director, </w:t>
            </w:r>
          </w:p>
          <w:p w14:paraId="2BFED097" w14:textId="3A685331" w:rsidR="00CC6964" w:rsidRPr="003D6953" w:rsidRDefault="00CC6964" w:rsidP="00AF74A5">
            <w:pPr>
              <w:spacing w:after="0"/>
              <w:jc w:val="center"/>
              <w:rPr>
                <w:rFonts w:ascii="Times New Roman" w:hAnsi="Times New Roman" w:cs="Times New Roman"/>
                <w:b/>
                <w:bCs/>
                <w:sz w:val="24"/>
                <w:szCs w:val="24"/>
              </w:rPr>
            </w:pPr>
            <w:r w:rsidRPr="003D6953">
              <w:rPr>
                <w:rFonts w:ascii="Times New Roman" w:hAnsi="Times New Roman" w:cs="Times New Roman"/>
                <w:bCs/>
                <w:sz w:val="24"/>
                <w:szCs w:val="24"/>
              </w:rPr>
              <w:t>Monica NEGOVAN</w:t>
            </w:r>
          </w:p>
        </w:tc>
        <w:tc>
          <w:tcPr>
            <w:tcW w:w="572" w:type="pct"/>
            <w:tcBorders>
              <w:top w:val="single" w:sz="4" w:space="0" w:color="auto"/>
              <w:left w:val="single" w:sz="4" w:space="0" w:color="auto"/>
              <w:bottom w:val="single" w:sz="4" w:space="0" w:color="auto"/>
              <w:right w:val="single" w:sz="4" w:space="0" w:color="auto"/>
            </w:tcBorders>
          </w:tcPr>
          <w:p w14:paraId="6994EF1E" w14:textId="77777777" w:rsidR="00CC6964" w:rsidRPr="003D6953" w:rsidRDefault="00CC6964" w:rsidP="00AF74A5">
            <w:pPr>
              <w:spacing w:after="0"/>
              <w:jc w:val="center"/>
              <w:rPr>
                <w:rFonts w:ascii="Times New Roman" w:hAnsi="Times New Roman" w:cs="Times New Roman"/>
                <w:b/>
                <w:sz w:val="24"/>
                <w:szCs w:val="24"/>
              </w:rPr>
            </w:pPr>
          </w:p>
        </w:tc>
        <w:tc>
          <w:tcPr>
            <w:tcW w:w="669" w:type="pct"/>
            <w:tcBorders>
              <w:top w:val="single" w:sz="4" w:space="0" w:color="auto"/>
              <w:left w:val="single" w:sz="4" w:space="0" w:color="auto"/>
              <w:bottom w:val="single" w:sz="4" w:space="0" w:color="auto"/>
              <w:right w:val="single" w:sz="4" w:space="0" w:color="auto"/>
            </w:tcBorders>
          </w:tcPr>
          <w:p w14:paraId="11A64FEE" w14:textId="77777777" w:rsidR="00CC6964" w:rsidRPr="003D6953" w:rsidRDefault="00CC6964" w:rsidP="00AF74A5">
            <w:pPr>
              <w:spacing w:after="0"/>
              <w:jc w:val="center"/>
              <w:rPr>
                <w:rFonts w:ascii="Times New Roman" w:hAnsi="Times New Roman" w:cs="Times New Roman"/>
                <w:b/>
                <w:sz w:val="24"/>
                <w:szCs w:val="24"/>
              </w:rPr>
            </w:pPr>
          </w:p>
        </w:tc>
        <w:tc>
          <w:tcPr>
            <w:tcW w:w="836" w:type="pct"/>
            <w:tcBorders>
              <w:top w:val="single" w:sz="4" w:space="0" w:color="auto"/>
              <w:left w:val="single" w:sz="4" w:space="0" w:color="auto"/>
              <w:bottom w:val="single" w:sz="4" w:space="0" w:color="auto"/>
              <w:right w:val="single" w:sz="4" w:space="0" w:color="auto"/>
            </w:tcBorders>
          </w:tcPr>
          <w:p w14:paraId="345524DE" w14:textId="77777777" w:rsidR="00CC6964" w:rsidRPr="003D6953" w:rsidRDefault="00CC6964" w:rsidP="00AF74A5">
            <w:pPr>
              <w:spacing w:after="0"/>
              <w:jc w:val="center"/>
              <w:rPr>
                <w:rFonts w:ascii="Times New Roman" w:hAnsi="Times New Roman" w:cs="Times New Roman"/>
                <w:b/>
                <w:sz w:val="24"/>
                <w:szCs w:val="24"/>
              </w:rPr>
            </w:pPr>
          </w:p>
        </w:tc>
      </w:tr>
      <w:tr w:rsidR="00CC6964" w:rsidRPr="003D6953" w14:paraId="742D6638" w14:textId="77777777" w:rsidTr="00F755CC">
        <w:trPr>
          <w:trHeight w:val="278"/>
        </w:trPr>
        <w:tc>
          <w:tcPr>
            <w:tcW w:w="5000" w:type="pct"/>
            <w:gridSpan w:val="4"/>
            <w:tcBorders>
              <w:top w:val="single" w:sz="4" w:space="0" w:color="auto"/>
              <w:left w:val="single" w:sz="4" w:space="0" w:color="auto"/>
              <w:bottom w:val="single" w:sz="4" w:space="0" w:color="auto"/>
              <w:right w:val="single" w:sz="4" w:space="0" w:color="auto"/>
            </w:tcBorders>
            <w:hideMark/>
          </w:tcPr>
          <w:p w14:paraId="225A103B" w14:textId="77777777" w:rsidR="00CC6964" w:rsidRPr="003D6953" w:rsidRDefault="00CC6964" w:rsidP="00AF74A5">
            <w:pPr>
              <w:spacing w:after="0"/>
              <w:jc w:val="center"/>
              <w:rPr>
                <w:rFonts w:ascii="Times New Roman" w:hAnsi="Times New Roman" w:cs="Times New Roman"/>
                <w:b/>
                <w:bCs/>
                <w:sz w:val="24"/>
                <w:szCs w:val="24"/>
              </w:rPr>
            </w:pPr>
            <w:r w:rsidRPr="003D6953">
              <w:rPr>
                <w:rFonts w:ascii="Times New Roman" w:hAnsi="Times New Roman" w:cs="Times New Roman"/>
                <w:b/>
                <w:bCs/>
                <w:sz w:val="24"/>
                <w:szCs w:val="24"/>
              </w:rPr>
              <w:t>STRUCTURI AVIZATOARE:</w:t>
            </w:r>
          </w:p>
        </w:tc>
      </w:tr>
      <w:tr w:rsidR="00CC6964" w:rsidRPr="003D6953" w14:paraId="34DBCBD1" w14:textId="77777777" w:rsidTr="001628CA">
        <w:trPr>
          <w:trHeight w:val="1082"/>
        </w:trPr>
        <w:tc>
          <w:tcPr>
            <w:tcW w:w="2923" w:type="pct"/>
            <w:tcBorders>
              <w:top w:val="single" w:sz="4" w:space="0" w:color="auto"/>
              <w:left w:val="single" w:sz="4" w:space="0" w:color="auto"/>
              <w:bottom w:val="single" w:sz="4" w:space="0" w:color="auto"/>
              <w:right w:val="single" w:sz="4" w:space="0" w:color="auto"/>
            </w:tcBorders>
          </w:tcPr>
          <w:p w14:paraId="0CB77ACB" w14:textId="77777777" w:rsidR="00CC6964" w:rsidRPr="003D6953" w:rsidRDefault="00CC6964" w:rsidP="00AF74A5">
            <w:pPr>
              <w:spacing w:after="0"/>
              <w:jc w:val="center"/>
              <w:rPr>
                <w:rFonts w:ascii="Times New Roman" w:hAnsi="Times New Roman" w:cs="Times New Roman"/>
                <w:b/>
                <w:bCs/>
                <w:sz w:val="24"/>
                <w:szCs w:val="24"/>
              </w:rPr>
            </w:pPr>
            <w:r w:rsidRPr="003D6953">
              <w:rPr>
                <w:rFonts w:ascii="Times New Roman" w:hAnsi="Times New Roman" w:cs="Times New Roman"/>
                <w:b/>
                <w:bCs/>
                <w:sz w:val="24"/>
                <w:szCs w:val="24"/>
              </w:rPr>
              <w:t>Serviciul relații externe și afaceri europene</w:t>
            </w:r>
          </w:p>
          <w:p w14:paraId="75EE6861" w14:textId="77777777" w:rsidR="00CC6964" w:rsidRPr="003D6953" w:rsidRDefault="00CC6964" w:rsidP="00AF74A5">
            <w:pPr>
              <w:spacing w:after="0"/>
              <w:jc w:val="center"/>
              <w:rPr>
                <w:rFonts w:ascii="Times New Roman" w:hAnsi="Times New Roman" w:cs="Times New Roman"/>
                <w:sz w:val="24"/>
                <w:szCs w:val="24"/>
              </w:rPr>
            </w:pPr>
            <w:r w:rsidRPr="003D6953">
              <w:rPr>
                <w:rFonts w:ascii="Times New Roman" w:hAnsi="Times New Roman" w:cs="Times New Roman"/>
                <w:sz w:val="24"/>
                <w:szCs w:val="24"/>
              </w:rPr>
              <w:t>Șef serviciu,</w:t>
            </w:r>
          </w:p>
          <w:p w14:paraId="562738A3" w14:textId="77777777" w:rsidR="00CC6964" w:rsidRPr="003D6953" w:rsidRDefault="00CC6964" w:rsidP="00AF74A5">
            <w:pPr>
              <w:spacing w:after="0"/>
              <w:jc w:val="center"/>
              <w:rPr>
                <w:rFonts w:ascii="Times New Roman" w:hAnsi="Times New Roman" w:cs="Times New Roman"/>
                <w:b/>
                <w:bCs/>
                <w:sz w:val="24"/>
                <w:szCs w:val="24"/>
              </w:rPr>
            </w:pPr>
            <w:r w:rsidRPr="003D6953">
              <w:rPr>
                <w:rFonts w:ascii="Times New Roman" w:hAnsi="Times New Roman" w:cs="Times New Roman"/>
                <w:sz w:val="24"/>
                <w:szCs w:val="24"/>
              </w:rPr>
              <w:t xml:space="preserve"> Mihaela Ioana GÎZĂ</w:t>
            </w:r>
          </w:p>
        </w:tc>
        <w:tc>
          <w:tcPr>
            <w:tcW w:w="572" w:type="pct"/>
            <w:tcBorders>
              <w:top w:val="single" w:sz="4" w:space="0" w:color="auto"/>
              <w:left w:val="single" w:sz="4" w:space="0" w:color="auto"/>
              <w:bottom w:val="single" w:sz="4" w:space="0" w:color="auto"/>
              <w:right w:val="single" w:sz="4" w:space="0" w:color="auto"/>
            </w:tcBorders>
          </w:tcPr>
          <w:p w14:paraId="39B4B888" w14:textId="77777777" w:rsidR="00CC6964" w:rsidRPr="003D6953" w:rsidRDefault="00CC6964" w:rsidP="00AF74A5">
            <w:pPr>
              <w:spacing w:after="0"/>
              <w:jc w:val="center"/>
              <w:rPr>
                <w:rFonts w:ascii="Times New Roman" w:hAnsi="Times New Roman" w:cs="Times New Roman"/>
                <w:b/>
                <w:sz w:val="24"/>
                <w:szCs w:val="24"/>
              </w:rPr>
            </w:pPr>
          </w:p>
        </w:tc>
        <w:tc>
          <w:tcPr>
            <w:tcW w:w="669" w:type="pct"/>
            <w:tcBorders>
              <w:top w:val="single" w:sz="4" w:space="0" w:color="auto"/>
              <w:left w:val="single" w:sz="4" w:space="0" w:color="auto"/>
              <w:bottom w:val="single" w:sz="4" w:space="0" w:color="auto"/>
              <w:right w:val="single" w:sz="4" w:space="0" w:color="auto"/>
            </w:tcBorders>
          </w:tcPr>
          <w:p w14:paraId="651801C9" w14:textId="77777777" w:rsidR="00CC6964" w:rsidRPr="003D6953" w:rsidRDefault="00CC6964" w:rsidP="00AF74A5">
            <w:pPr>
              <w:spacing w:after="0"/>
              <w:jc w:val="center"/>
              <w:rPr>
                <w:rFonts w:ascii="Times New Roman" w:hAnsi="Times New Roman" w:cs="Times New Roman"/>
                <w:b/>
                <w:sz w:val="24"/>
                <w:szCs w:val="24"/>
              </w:rPr>
            </w:pPr>
          </w:p>
        </w:tc>
        <w:tc>
          <w:tcPr>
            <w:tcW w:w="836" w:type="pct"/>
            <w:tcBorders>
              <w:top w:val="single" w:sz="4" w:space="0" w:color="auto"/>
              <w:left w:val="single" w:sz="4" w:space="0" w:color="auto"/>
              <w:bottom w:val="single" w:sz="4" w:space="0" w:color="auto"/>
              <w:right w:val="single" w:sz="4" w:space="0" w:color="auto"/>
            </w:tcBorders>
          </w:tcPr>
          <w:p w14:paraId="650967B1" w14:textId="77777777" w:rsidR="00CC6964" w:rsidRPr="003D6953" w:rsidRDefault="00CC6964" w:rsidP="00AF74A5">
            <w:pPr>
              <w:spacing w:after="0"/>
              <w:jc w:val="center"/>
              <w:rPr>
                <w:rFonts w:ascii="Times New Roman" w:hAnsi="Times New Roman" w:cs="Times New Roman"/>
                <w:b/>
                <w:sz w:val="24"/>
                <w:szCs w:val="24"/>
              </w:rPr>
            </w:pPr>
          </w:p>
        </w:tc>
      </w:tr>
      <w:tr w:rsidR="00CC6964" w:rsidRPr="003D6953" w14:paraId="4578D335" w14:textId="77777777" w:rsidTr="00F755CC">
        <w:trPr>
          <w:trHeight w:val="1898"/>
        </w:trPr>
        <w:tc>
          <w:tcPr>
            <w:tcW w:w="2923" w:type="pct"/>
            <w:tcBorders>
              <w:top w:val="single" w:sz="4" w:space="0" w:color="auto"/>
              <w:left w:val="single" w:sz="4" w:space="0" w:color="auto"/>
              <w:bottom w:val="single" w:sz="4" w:space="0" w:color="auto"/>
              <w:right w:val="single" w:sz="4" w:space="0" w:color="auto"/>
            </w:tcBorders>
          </w:tcPr>
          <w:p w14:paraId="6F26D495" w14:textId="77777777" w:rsidR="00CC6964" w:rsidRPr="003D6953" w:rsidRDefault="00CC6964" w:rsidP="00AF74A5">
            <w:pPr>
              <w:spacing w:after="0"/>
              <w:jc w:val="center"/>
              <w:rPr>
                <w:rFonts w:ascii="Times New Roman" w:hAnsi="Times New Roman" w:cs="Times New Roman"/>
                <w:b/>
                <w:bCs/>
                <w:sz w:val="24"/>
                <w:szCs w:val="24"/>
              </w:rPr>
            </w:pPr>
            <w:r w:rsidRPr="003D6953">
              <w:rPr>
                <w:rFonts w:ascii="Times New Roman" w:hAnsi="Times New Roman" w:cs="Times New Roman"/>
                <w:b/>
                <w:bCs/>
                <w:sz w:val="24"/>
                <w:szCs w:val="24"/>
              </w:rPr>
              <w:t xml:space="preserve">Direcția generală juridică </w:t>
            </w:r>
          </w:p>
          <w:p w14:paraId="3FB65928" w14:textId="77777777" w:rsidR="00CC6964" w:rsidRPr="003D6953" w:rsidRDefault="00CC6964" w:rsidP="00AF74A5">
            <w:pPr>
              <w:spacing w:after="0"/>
              <w:jc w:val="center"/>
              <w:rPr>
                <w:rFonts w:ascii="Times New Roman" w:hAnsi="Times New Roman" w:cs="Times New Roman"/>
                <w:bCs/>
                <w:sz w:val="24"/>
                <w:szCs w:val="24"/>
              </w:rPr>
            </w:pPr>
            <w:r w:rsidRPr="003D6953">
              <w:rPr>
                <w:rFonts w:ascii="Times New Roman" w:hAnsi="Times New Roman" w:cs="Times New Roman"/>
                <w:bCs/>
                <w:sz w:val="24"/>
                <w:szCs w:val="24"/>
              </w:rPr>
              <w:t xml:space="preserve">Director general, </w:t>
            </w:r>
          </w:p>
          <w:p w14:paraId="51872547" w14:textId="77777777" w:rsidR="00CC6964" w:rsidRPr="003D6953" w:rsidRDefault="00CC6964" w:rsidP="00AF74A5">
            <w:pPr>
              <w:spacing w:after="0"/>
              <w:jc w:val="center"/>
              <w:rPr>
                <w:rFonts w:ascii="Times New Roman" w:hAnsi="Times New Roman" w:cs="Times New Roman"/>
                <w:bCs/>
                <w:sz w:val="24"/>
                <w:szCs w:val="24"/>
              </w:rPr>
            </w:pPr>
            <w:r w:rsidRPr="003D6953">
              <w:rPr>
                <w:rFonts w:ascii="Times New Roman" w:hAnsi="Times New Roman" w:cs="Times New Roman"/>
                <w:bCs/>
                <w:sz w:val="24"/>
                <w:szCs w:val="24"/>
              </w:rPr>
              <w:t>Ionuț Sebastian IAVOR</w:t>
            </w:r>
          </w:p>
          <w:p w14:paraId="48ADF527" w14:textId="77777777" w:rsidR="00CC6964" w:rsidRPr="003D6953" w:rsidRDefault="00CC6964" w:rsidP="00AF74A5">
            <w:pPr>
              <w:spacing w:after="0"/>
              <w:jc w:val="center"/>
              <w:rPr>
                <w:rFonts w:ascii="Times New Roman" w:hAnsi="Times New Roman" w:cs="Times New Roman"/>
                <w:bCs/>
                <w:sz w:val="24"/>
                <w:szCs w:val="24"/>
              </w:rPr>
            </w:pPr>
          </w:p>
          <w:p w14:paraId="54A2A345" w14:textId="77777777" w:rsidR="00CC6964" w:rsidRPr="003D6953" w:rsidRDefault="00CC6964" w:rsidP="00AF74A5">
            <w:pPr>
              <w:spacing w:after="0"/>
              <w:jc w:val="center"/>
              <w:rPr>
                <w:rFonts w:ascii="Times New Roman" w:hAnsi="Times New Roman" w:cs="Times New Roman"/>
                <w:b/>
                <w:bCs/>
                <w:sz w:val="24"/>
                <w:szCs w:val="24"/>
              </w:rPr>
            </w:pPr>
            <w:r w:rsidRPr="003D6953">
              <w:rPr>
                <w:rFonts w:ascii="Times New Roman" w:hAnsi="Times New Roman" w:cs="Times New Roman"/>
                <w:b/>
                <w:bCs/>
                <w:sz w:val="24"/>
                <w:szCs w:val="24"/>
              </w:rPr>
              <w:t>Serviciu avizare acte normative</w:t>
            </w:r>
          </w:p>
          <w:p w14:paraId="7E5E808E" w14:textId="77777777" w:rsidR="00CC6964" w:rsidRPr="003D6953" w:rsidRDefault="00CC6964" w:rsidP="00AF74A5">
            <w:pPr>
              <w:spacing w:after="0"/>
              <w:jc w:val="center"/>
              <w:rPr>
                <w:rFonts w:ascii="Times New Roman" w:hAnsi="Times New Roman" w:cs="Times New Roman"/>
                <w:bCs/>
                <w:sz w:val="24"/>
                <w:szCs w:val="24"/>
              </w:rPr>
            </w:pPr>
            <w:r w:rsidRPr="003D6953">
              <w:rPr>
                <w:rFonts w:ascii="Times New Roman" w:hAnsi="Times New Roman" w:cs="Times New Roman"/>
                <w:bCs/>
                <w:sz w:val="24"/>
                <w:szCs w:val="24"/>
              </w:rPr>
              <w:t>Șef serviciu,</w:t>
            </w:r>
          </w:p>
          <w:p w14:paraId="0A76B669" w14:textId="77777777" w:rsidR="00CC6964" w:rsidRPr="003D6953" w:rsidRDefault="00CC6964" w:rsidP="00AF74A5">
            <w:pPr>
              <w:spacing w:after="0"/>
              <w:jc w:val="center"/>
              <w:rPr>
                <w:rFonts w:ascii="Times New Roman" w:hAnsi="Times New Roman" w:cs="Times New Roman"/>
                <w:b/>
                <w:bCs/>
                <w:sz w:val="24"/>
                <w:szCs w:val="24"/>
              </w:rPr>
            </w:pPr>
            <w:r w:rsidRPr="003D6953">
              <w:rPr>
                <w:rFonts w:ascii="Times New Roman" w:hAnsi="Times New Roman" w:cs="Times New Roman"/>
                <w:bCs/>
                <w:sz w:val="24"/>
                <w:szCs w:val="24"/>
              </w:rPr>
              <w:t>Dana Constanţa EFTIMIE</w:t>
            </w:r>
          </w:p>
        </w:tc>
        <w:tc>
          <w:tcPr>
            <w:tcW w:w="572" w:type="pct"/>
            <w:tcBorders>
              <w:top w:val="single" w:sz="4" w:space="0" w:color="auto"/>
              <w:left w:val="single" w:sz="4" w:space="0" w:color="auto"/>
              <w:bottom w:val="single" w:sz="4" w:space="0" w:color="auto"/>
              <w:right w:val="single" w:sz="4" w:space="0" w:color="auto"/>
            </w:tcBorders>
          </w:tcPr>
          <w:p w14:paraId="07408023" w14:textId="77777777" w:rsidR="00CC6964" w:rsidRPr="003D6953" w:rsidRDefault="00CC6964" w:rsidP="00AF74A5">
            <w:pPr>
              <w:spacing w:after="0"/>
              <w:jc w:val="center"/>
              <w:rPr>
                <w:rFonts w:ascii="Times New Roman" w:hAnsi="Times New Roman" w:cs="Times New Roman"/>
                <w:b/>
                <w:sz w:val="24"/>
                <w:szCs w:val="24"/>
              </w:rPr>
            </w:pPr>
          </w:p>
        </w:tc>
        <w:tc>
          <w:tcPr>
            <w:tcW w:w="669" w:type="pct"/>
            <w:tcBorders>
              <w:top w:val="single" w:sz="4" w:space="0" w:color="auto"/>
              <w:left w:val="single" w:sz="4" w:space="0" w:color="auto"/>
              <w:bottom w:val="single" w:sz="4" w:space="0" w:color="auto"/>
              <w:right w:val="single" w:sz="4" w:space="0" w:color="auto"/>
            </w:tcBorders>
          </w:tcPr>
          <w:p w14:paraId="508075B6" w14:textId="77777777" w:rsidR="00CC6964" w:rsidRPr="003D6953" w:rsidRDefault="00CC6964" w:rsidP="00AF74A5">
            <w:pPr>
              <w:spacing w:after="0"/>
              <w:jc w:val="center"/>
              <w:rPr>
                <w:rFonts w:ascii="Times New Roman" w:hAnsi="Times New Roman" w:cs="Times New Roman"/>
                <w:b/>
                <w:sz w:val="24"/>
                <w:szCs w:val="24"/>
              </w:rPr>
            </w:pPr>
          </w:p>
        </w:tc>
        <w:tc>
          <w:tcPr>
            <w:tcW w:w="836" w:type="pct"/>
            <w:tcBorders>
              <w:top w:val="single" w:sz="4" w:space="0" w:color="auto"/>
              <w:left w:val="single" w:sz="4" w:space="0" w:color="auto"/>
              <w:bottom w:val="single" w:sz="4" w:space="0" w:color="auto"/>
              <w:right w:val="single" w:sz="4" w:space="0" w:color="auto"/>
            </w:tcBorders>
          </w:tcPr>
          <w:p w14:paraId="6B30AD64" w14:textId="77777777" w:rsidR="00CC6964" w:rsidRPr="003D6953" w:rsidRDefault="00CC6964" w:rsidP="00AF74A5">
            <w:pPr>
              <w:spacing w:after="0"/>
              <w:jc w:val="center"/>
              <w:rPr>
                <w:rFonts w:ascii="Times New Roman" w:hAnsi="Times New Roman" w:cs="Times New Roman"/>
                <w:b/>
                <w:sz w:val="24"/>
                <w:szCs w:val="24"/>
              </w:rPr>
            </w:pPr>
          </w:p>
        </w:tc>
      </w:tr>
      <w:tr w:rsidR="00CC6964" w:rsidRPr="003D6953" w14:paraId="0A431DBE" w14:textId="77777777" w:rsidTr="001628CA">
        <w:trPr>
          <w:trHeight w:val="822"/>
        </w:trPr>
        <w:tc>
          <w:tcPr>
            <w:tcW w:w="2923" w:type="pct"/>
            <w:tcBorders>
              <w:top w:val="single" w:sz="4" w:space="0" w:color="auto"/>
              <w:left w:val="single" w:sz="4" w:space="0" w:color="auto"/>
              <w:bottom w:val="single" w:sz="4" w:space="0" w:color="auto"/>
              <w:right w:val="single" w:sz="4" w:space="0" w:color="auto"/>
            </w:tcBorders>
          </w:tcPr>
          <w:p w14:paraId="474B7816" w14:textId="77777777" w:rsidR="00CC6964" w:rsidRPr="003D6953" w:rsidRDefault="00CC6964" w:rsidP="00AF74A5">
            <w:pPr>
              <w:spacing w:after="0"/>
              <w:jc w:val="center"/>
              <w:rPr>
                <w:rFonts w:ascii="Times New Roman" w:hAnsi="Times New Roman" w:cs="Times New Roman"/>
                <w:b/>
                <w:bCs/>
                <w:sz w:val="24"/>
                <w:szCs w:val="24"/>
              </w:rPr>
            </w:pPr>
            <w:r w:rsidRPr="003D6953">
              <w:rPr>
                <w:rFonts w:ascii="Times New Roman" w:hAnsi="Times New Roman" w:cs="Times New Roman"/>
                <w:b/>
                <w:bCs/>
                <w:sz w:val="24"/>
                <w:szCs w:val="24"/>
              </w:rPr>
              <w:t xml:space="preserve">Secretar general </w:t>
            </w:r>
          </w:p>
          <w:p w14:paraId="26B4A0E8" w14:textId="77777777" w:rsidR="00CC6964" w:rsidRPr="003D6953" w:rsidRDefault="00CC6964" w:rsidP="00AF74A5">
            <w:pPr>
              <w:spacing w:after="0"/>
              <w:jc w:val="center"/>
              <w:rPr>
                <w:rFonts w:ascii="Times New Roman" w:hAnsi="Times New Roman" w:cs="Times New Roman"/>
                <w:bCs/>
                <w:sz w:val="24"/>
                <w:szCs w:val="24"/>
              </w:rPr>
            </w:pPr>
            <w:r w:rsidRPr="003D6953">
              <w:rPr>
                <w:rFonts w:ascii="Times New Roman" w:hAnsi="Times New Roman" w:cs="Times New Roman"/>
                <w:bCs/>
                <w:sz w:val="24"/>
                <w:szCs w:val="24"/>
              </w:rPr>
              <w:t>Alexandru Mihai BORCAN</w:t>
            </w:r>
          </w:p>
          <w:p w14:paraId="354ACA0C" w14:textId="0DDE5D79" w:rsidR="00FF1A41" w:rsidRPr="003D6953" w:rsidRDefault="00FF1A41" w:rsidP="00AF74A5">
            <w:pPr>
              <w:spacing w:after="0"/>
              <w:jc w:val="center"/>
              <w:rPr>
                <w:rFonts w:ascii="Times New Roman" w:hAnsi="Times New Roman" w:cs="Times New Roman"/>
                <w:b/>
                <w:bCs/>
                <w:sz w:val="24"/>
                <w:szCs w:val="24"/>
              </w:rPr>
            </w:pPr>
          </w:p>
        </w:tc>
        <w:tc>
          <w:tcPr>
            <w:tcW w:w="572" w:type="pct"/>
            <w:tcBorders>
              <w:top w:val="single" w:sz="4" w:space="0" w:color="auto"/>
              <w:left w:val="single" w:sz="4" w:space="0" w:color="auto"/>
              <w:bottom w:val="single" w:sz="4" w:space="0" w:color="auto"/>
              <w:right w:val="single" w:sz="4" w:space="0" w:color="auto"/>
            </w:tcBorders>
          </w:tcPr>
          <w:p w14:paraId="1135F0F9" w14:textId="77777777" w:rsidR="00CC6964" w:rsidRPr="003D6953" w:rsidRDefault="00CC6964" w:rsidP="00AF74A5">
            <w:pPr>
              <w:spacing w:after="0"/>
              <w:jc w:val="center"/>
              <w:rPr>
                <w:rFonts w:ascii="Times New Roman" w:hAnsi="Times New Roman" w:cs="Times New Roman"/>
                <w:b/>
                <w:sz w:val="24"/>
                <w:szCs w:val="24"/>
              </w:rPr>
            </w:pPr>
          </w:p>
        </w:tc>
        <w:tc>
          <w:tcPr>
            <w:tcW w:w="669" w:type="pct"/>
            <w:tcBorders>
              <w:top w:val="single" w:sz="4" w:space="0" w:color="auto"/>
              <w:left w:val="single" w:sz="4" w:space="0" w:color="auto"/>
              <w:bottom w:val="single" w:sz="4" w:space="0" w:color="auto"/>
              <w:right w:val="single" w:sz="4" w:space="0" w:color="auto"/>
            </w:tcBorders>
          </w:tcPr>
          <w:p w14:paraId="5D6A464A" w14:textId="77777777" w:rsidR="00CC6964" w:rsidRPr="003D6953" w:rsidRDefault="00CC6964" w:rsidP="00AF74A5">
            <w:pPr>
              <w:spacing w:after="0"/>
              <w:jc w:val="center"/>
              <w:rPr>
                <w:rFonts w:ascii="Times New Roman" w:hAnsi="Times New Roman" w:cs="Times New Roman"/>
                <w:b/>
                <w:sz w:val="24"/>
                <w:szCs w:val="24"/>
              </w:rPr>
            </w:pPr>
          </w:p>
        </w:tc>
        <w:tc>
          <w:tcPr>
            <w:tcW w:w="836" w:type="pct"/>
            <w:tcBorders>
              <w:top w:val="single" w:sz="4" w:space="0" w:color="auto"/>
              <w:left w:val="single" w:sz="4" w:space="0" w:color="auto"/>
              <w:bottom w:val="single" w:sz="4" w:space="0" w:color="auto"/>
              <w:right w:val="single" w:sz="4" w:space="0" w:color="auto"/>
            </w:tcBorders>
          </w:tcPr>
          <w:p w14:paraId="511769CF" w14:textId="77777777" w:rsidR="00CC6964" w:rsidRPr="003D6953" w:rsidRDefault="00CC6964" w:rsidP="00AF74A5">
            <w:pPr>
              <w:spacing w:after="0"/>
              <w:jc w:val="center"/>
              <w:rPr>
                <w:rFonts w:ascii="Times New Roman" w:hAnsi="Times New Roman" w:cs="Times New Roman"/>
                <w:b/>
                <w:sz w:val="24"/>
                <w:szCs w:val="24"/>
              </w:rPr>
            </w:pPr>
          </w:p>
        </w:tc>
      </w:tr>
    </w:tbl>
    <w:p w14:paraId="5B21A6C0" w14:textId="7A8DB5BA" w:rsidR="0032044D" w:rsidRPr="003D6953" w:rsidRDefault="0032044D" w:rsidP="00AF74A5">
      <w:pPr>
        <w:pStyle w:val="NormalWeb"/>
        <w:shd w:val="clear" w:color="auto" w:fill="FFFFFF"/>
        <w:spacing w:before="0" w:beforeAutospacing="0" w:after="0" w:afterAutospacing="0" w:line="276" w:lineRule="auto"/>
        <w:rPr>
          <w:rStyle w:val="rvts5"/>
          <w:b/>
          <w:bCs/>
          <w:color w:val="000000"/>
          <w:bdr w:val="none" w:sz="0" w:space="0" w:color="auto" w:frame="1"/>
        </w:rPr>
      </w:pPr>
    </w:p>
    <w:sectPr w:rsidR="0032044D" w:rsidRPr="003D6953" w:rsidSect="00351FCB">
      <w:footerReference w:type="default" r:id="rId9"/>
      <w:pgSz w:w="11906" w:h="16838" w:code="9"/>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323B8" w14:textId="77777777" w:rsidR="00484E37" w:rsidRDefault="00484E37">
      <w:pPr>
        <w:spacing w:after="0" w:line="240" w:lineRule="auto"/>
      </w:pPr>
      <w:r>
        <w:separator/>
      </w:r>
    </w:p>
  </w:endnote>
  <w:endnote w:type="continuationSeparator" w:id="0">
    <w:p w14:paraId="0C13F1CA" w14:textId="77777777" w:rsidR="00484E37" w:rsidRDefault="00484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2823"/>
      <w:docPartObj>
        <w:docPartGallery w:val="Page Numbers (Bottom of Page)"/>
        <w:docPartUnique/>
      </w:docPartObj>
    </w:sdtPr>
    <w:sdtEndPr>
      <w:rPr>
        <w:noProof/>
      </w:rPr>
    </w:sdtEndPr>
    <w:sdtContent>
      <w:p w14:paraId="72CBF13C" w14:textId="1B47796A" w:rsidR="00BC1010" w:rsidRDefault="00BC1010">
        <w:pPr>
          <w:pStyle w:val="Header"/>
          <w:jc w:val="center"/>
        </w:pPr>
        <w:r>
          <w:fldChar w:fldCharType="begin"/>
        </w:r>
        <w:r>
          <w:instrText xml:space="preserve"> PAGE   \* MERGEFORMAT </w:instrText>
        </w:r>
        <w:r>
          <w:fldChar w:fldCharType="separate"/>
        </w:r>
        <w:r w:rsidR="00E17CCC">
          <w:rPr>
            <w:noProof/>
          </w:rPr>
          <w:t>2</w:t>
        </w:r>
        <w:r>
          <w:rPr>
            <w:noProof/>
          </w:rPr>
          <w:fldChar w:fldCharType="end"/>
        </w:r>
      </w:p>
    </w:sdtContent>
  </w:sdt>
  <w:p w14:paraId="14F2884E" w14:textId="77777777" w:rsidR="00BC1010" w:rsidRDefault="00BC1010">
    <w:pPr>
      <w:pStyle w:val="Header"/>
    </w:pPr>
  </w:p>
  <w:p w14:paraId="3763D567" w14:textId="77777777" w:rsidR="00BC1010" w:rsidRDefault="00BC1010"/>
  <w:p w14:paraId="0BFEABAF" w14:textId="77777777" w:rsidR="00BC1010" w:rsidRDefault="00BC10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291C4" w14:textId="77777777" w:rsidR="00484E37" w:rsidRDefault="00484E37">
      <w:pPr>
        <w:spacing w:after="0" w:line="240" w:lineRule="auto"/>
      </w:pPr>
      <w:r>
        <w:separator/>
      </w:r>
    </w:p>
  </w:footnote>
  <w:footnote w:type="continuationSeparator" w:id="0">
    <w:p w14:paraId="1AF23BA4" w14:textId="77777777" w:rsidR="00484E37" w:rsidRDefault="00484E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45946"/>
    <w:multiLevelType w:val="hybridMultilevel"/>
    <w:tmpl w:val="82EE6BF4"/>
    <w:lvl w:ilvl="0" w:tplc="E6E21D32">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430F6671"/>
    <w:multiLevelType w:val="hybridMultilevel"/>
    <w:tmpl w:val="7A2C592E"/>
    <w:lvl w:ilvl="0" w:tplc="70F00B6C">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15:restartNumberingAfterBreak="0">
    <w:nsid w:val="69BA61EB"/>
    <w:multiLevelType w:val="hybridMultilevel"/>
    <w:tmpl w:val="A36AAB0E"/>
    <w:lvl w:ilvl="0" w:tplc="A6605B80">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79B85E94"/>
    <w:multiLevelType w:val="hybridMultilevel"/>
    <w:tmpl w:val="EE52606C"/>
    <w:lvl w:ilvl="0" w:tplc="1018EABC">
      <w:start w:val="3"/>
      <w:numFmt w:val="bullet"/>
      <w:lvlText w:val="-"/>
      <w:lvlJc w:val="left"/>
      <w:pPr>
        <w:ind w:left="1080" w:hanging="360"/>
      </w:pPr>
      <w:rPr>
        <w:rFonts w:ascii="Arial" w:eastAsiaTheme="minorHAnsi"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009"/>
    <w:rsid w:val="00011E69"/>
    <w:rsid w:val="00015896"/>
    <w:rsid w:val="00016098"/>
    <w:rsid w:val="00032439"/>
    <w:rsid w:val="00063910"/>
    <w:rsid w:val="000660F3"/>
    <w:rsid w:val="00075FD0"/>
    <w:rsid w:val="00082618"/>
    <w:rsid w:val="0009446D"/>
    <w:rsid w:val="000A0CC5"/>
    <w:rsid w:val="000E40DB"/>
    <w:rsid w:val="000F3A46"/>
    <w:rsid w:val="0012671B"/>
    <w:rsid w:val="00134024"/>
    <w:rsid w:val="00140210"/>
    <w:rsid w:val="001622A9"/>
    <w:rsid w:val="001628CA"/>
    <w:rsid w:val="0017525C"/>
    <w:rsid w:val="001804B0"/>
    <w:rsid w:val="00190887"/>
    <w:rsid w:val="00192207"/>
    <w:rsid w:val="001935B1"/>
    <w:rsid w:val="001A5D8C"/>
    <w:rsid w:val="001B4F99"/>
    <w:rsid w:val="001C54B4"/>
    <w:rsid w:val="001E6E3B"/>
    <w:rsid w:val="001F6CC9"/>
    <w:rsid w:val="002100D6"/>
    <w:rsid w:val="002132D2"/>
    <w:rsid w:val="00225435"/>
    <w:rsid w:val="00233B13"/>
    <w:rsid w:val="002360DE"/>
    <w:rsid w:val="002367AC"/>
    <w:rsid w:val="00241ED8"/>
    <w:rsid w:val="00243232"/>
    <w:rsid w:val="00264710"/>
    <w:rsid w:val="0027256E"/>
    <w:rsid w:val="00280B4E"/>
    <w:rsid w:val="00286687"/>
    <w:rsid w:val="00291B58"/>
    <w:rsid w:val="002927C3"/>
    <w:rsid w:val="002B6476"/>
    <w:rsid w:val="002E2D13"/>
    <w:rsid w:val="002F0315"/>
    <w:rsid w:val="002F1A10"/>
    <w:rsid w:val="002F3E33"/>
    <w:rsid w:val="002F570C"/>
    <w:rsid w:val="00301226"/>
    <w:rsid w:val="003153FA"/>
    <w:rsid w:val="0032044D"/>
    <w:rsid w:val="00321A4A"/>
    <w:rsid w:val="00324007"/>
    <w:rsid w:val="00351FCB"/>
    <w:rsid w:val="00362177"/>
    <w:rsid w:val="003657E9"/>
    <w:rsid w:val="00371B1A"/>
    <w:rsid w:val="0038552B"/>
    <w:rsid w:val="003B6B7E"/>
    <w:rsid w:val="003D6953"/>
    <w:rsid w:val="003D6DF2"/>
    <w:rsid w:val="003F36D4"/>
    <w:rsid w:val="003F4B0B"/>
    <w:rsid w:val="00402081"/>
    <w:rsid w:val="0040230B"/>
    <w:rsid w:val="00406ED7"/>
    <w:rsid w:val="00423C73"/>
    <w:rsid w:val="004369FE"/>
    <w:rsid w:val="0046550F"/>
    <w:rsid w:val="00474D08"/>
    <w:rsid w:val="00474D44"/>
    <w:rsid w:val="00484E37"/>
    <w:rsid w:val="004854F9"/>
    <w:rsid w:val="00487F24"/>
    <w:rsid w:val="00495F9F"/>
    <w:rsid w:val="004962CA"/>
    <w:rsid w:val="004B610E"/>
    <w:rsid w:val="004E3520"/>
    <w:rsid w:val="004F15A7"/>
    <w:rsid w:val="004F1633"/>
    <w:rsid w:val="00507718"/>
    <w:rsid w:val="00516F6B"/>
    <w:rsid w:val="00534822"/>
    <w:rsid w:val="0054787F"/>
    <w:rsid w:val="005A4F67"/>
    <w:rsid w:val="005A6FF3"/>
    <w:rsid w:val="005B6398"/>
    <w:rsid w:val="005C601B"/>
    <w:rsid w:val="005E56EB"/>
    <w:rsid w:val="005F18E5"/>
    <w:rsid w:val="005F7B61"/>
    <w:rsid w:val="0060116E"/>
    <w:rsid w:val="00607DD3"/>
    <w:rsid w:val="0061477A"/>
    <w:rsid w:val="00627A34"/>
    <w:rsid w:val="00631CEB"/>
    <w:rsid w:val="00637C9B"/>
    <w:rsid w:val="00653E45"/>
    <w:rsid w:val="00675C7B"/>
    <w:rsid w:val="006775F8"/>
    <w:rsid w:val="006C0855"/>
    <w:rsid w:val="006D179B"/>
    <w:rsid w:val="006E304A"/>
    <w:rsid w:val="00701B0F"/>
    <w:rsid w:val="0071002D"/>
    <w:rsid w:val="007104C4"/>
    <w:rsid w:val="00714ED3"/>
    <w:rsid w:val="007179C6"/>
    <w:rsid w:val="007302A4"/>
    <w:rsid w:val="00750C65"/>
    <w:rsid w:val="00764CDA"/>
    <w:rsid w:val="00765322"/>
    <w:rsid w:val="0077148F"/>
    <w:rsid w:val="00791E05"/>
    <w:rsid w:val="007A7AF2"/>
    <w:rsid w:val="007C44B5"/>
    <w:rsid w:val="007D2415"/>
    <w:rsid w:val="007D61A2"/>
    <w:rsid w:val="007E4F90"/>
    <w:rsid w:val="007F0C18"/>
    <w:rsid w:val="007F194B"/>
    <w:rsid w:val="007F3086"/>
    <w:rsid w:val="00823CE8"/>
    <w:rsid w:val="00841DC2"/>
    <w:rsid w:val="00870215"/>
    <w:rsid w:val="00895665"/>
    <w:rsid w:val="008B6E11"/>
    <w:rsid w:val="008C2D9F"/>
    <w:rsid w:val="008C3F7A"/>
    <w:rsid w:val="008E6A81"/>
    <w:rsid w:val="008F12C0"/>
    <w:rsid w:val="008F7E29"/>
    <w:rsid w:val="009034BE"/>
    <w:rsid w:val="0091579A"/>
    <w:rsid w:val="00941387"/>
    <w:rsid w:val="00947A08"/>
    <w:rsid w:val="00975430"/>
    <w:rsid w:val="00977B77"/>
    <w:rsid w:val="009931C0"/>
    <w:rsid w:val="009A4335"/>
    <w:rsid w:val="009A4CD5"/>
    <w:rsid w:val="009A4E50"/>
    <w:rsid w:val="009C65B5"/>
    <w:rsid w:val="009E3576"/>
    <w:rsid w:val="00A14B25"/>
    <w:rsid w:val="00A2677C"/>
    <w:rsid w:val="00A37FA6"/>
    <w:rsid w:val="00A42108"/>
    <w:rsid w:val="00A5552F"/>
    <w:rsid w:val="00A61517"/>
    <w:rsid w:val="00A734CB"/>
    <w:rsid w:val="00AA5618"/>
    <w:rsid w:val="00AA75BC"/>
    <w:rsid w:val="00AA7C01"/>
    <w:rsid w:val="00AB40FD"/>
    <w:rsid w:val="00AB7EC6"/>
    <w:rsid w:val="00AC4C4B"/>
    <w:rsid w:val="00AD6CE0"/>
    <w:rsid w:val="00AF74A5"/>
    <w:rsid w:val="00B0698A"/>
    <w:rsid w:val="00B07A0F"/>
    <w:rsid w:val="00B07CBB"/>
    <w:rsid w:val="00B12C37"/>
    <w:rsid w:val="00B13882"/>
    <w:rsid w:val="00B20257"/>
    <w:rsid w:val="00B22A8F"/>
    <w:rsid w:val="00B343C2"/>
    <w:rsid w:val="00B56E23"/>
    <w:rsid w:val="00B74B51"/>
    <w:rsid w:val="00B9382E"/>
    <w:rsid w:val="00B9590A"/>
    <w:rsid w:val="00BA5522"/>
    <w:rsid w:val="00BB001A"/>
    <w:rsid w:val="00BC0A19"/>
    <w:rsid w:val="00BC1010"/>
    <w:rsid w:val="00BC70A9"/>
    <w:rsid w:val="00BC7889"/>
    <w:rsid w:val="00BD4466"/>
    <w:rsid w:val="00BF44C2"/>
    <w:rsid w:val="00C162E6"/>
    <w:rsid w:val="00C32CF4"/>
    <w:rsid w:val="00C44BC5"/>
    <w:rsid w:val="00C5117A"/>
    <w:rsid w:val="00C96C71"/>
    <w:rsid w:val="00CA6D81"/>
    <w:rsid w:val="00CC5CD0"/>
    <w:rsid w:val="00CC6964"/>
    <w:rsid w:val="00CD0FA4"/>
    <w:rsid w:val="00CD6C18"/>
    <w:rsid w:val="00CD7872"/>
    <w:rsid w:val="00CE43F7"/>
    <w:rsid w:val="00D07D02"/>
    <w:rsid w:val="00D13BD3"/>
    <w:rsid w:val="00D13E49"/>
    <w:rsid w:val="00D14FCE"/>
    <w:rsid w:val="00D2353F"/>
    <w:rsid w:val="00D24667"/>
    <w:rsid w:val="00D3599C"/>
    <w:rsid w:val="00D51565"/>
    <w:rsid w:val="00D532D1"/>
    <w:rsid w:val="00D64DF4"/>
    <w:rsid w:val="00D74F0E"/>
    <w:rsid w:val="00D97244"/>
    <w:rsid w:val="00DB52A0"/>
    <w:rsid w:val="00DC79DA"/>
    <w:rsid w:val="00DD09B7"/>
    <w:rsid w:val="00DD30CA"/>
    <w:rsid w:val="00DD709A"/>
    <w:rsid w:val="00DE4C26"/>
    <w:rsid w:val="00DF67FE"/>
    <w:rsid w:val="00E17CCC"/>
    <w:rsid w:val="00E349FA"/>
    <w:rsid w:val="00E41FFA"/>
    <w:rsid w:val="00E456F5"/>
    <w:rsid w:val="00E4751A"/>
    <w:rsid w:val="00E52973"/>
    <w:rsid w:val="00E63DBD"/>
    <w:rsid w:val="00E74923"/>
    <w:rsid w:val="00E915A4"/>
    <w:rsid w:val="00E94EA5"/>
    <w:rsid w:val="00EA6E47"/>
    <w:rsid w:val="00EF0C89"/>
    <w:rsid w:val="00EF525C"/>
    <w:rsid w:val="00F1371F"/>
    <w:rsid w:val="00F277B9"/>
    <w:rsid w:val="00F35C7E"/>
    <w:rsid w:val="00F4126E"/>
    <w:rsid w:val="00F71F36"/>
    <w:rsid w:val="00F73A57"/>
    <w:rsid w:val="00F855D5"/>
    <w:rsid w:val="00F92263"/>
    <w:rsid w:val="00FC2543"/>
    <w:rsid w:val="00FC3464"/>
    <w:rsid w:val="00FD1009"/>
    <w:rsid w:val="00FE1AC9"/>
    <w:rsid w:val="00FF1A41"/>
    <w:rsid w:val="00FF4AD3"/>
    <w:rsid w:val="00FF5A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DD897"/>
  <w15:docId w15:val="{14B1FBA9-033F-4D43-9072-568223BAA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12C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F12C0"/>
  </w:style>
  <w:style w:type="paragraph" w:styleId="ListParagraph">
    <w:name w:val="List Paragraph"/>
    <w:basedOn w:val="Normal"/>
    <w:uiPriority w:val="34"/>
    <w:qFormat/>
    <w:rsid w:val="008F12C0"/>
    <w:pPr>
      <w:ind w:left="720"/>
      <w:contextualSpacing/>
    </w:pPr>
    <w:rPr>
      <w:lang w:val="en-US"/>
    </w:rPr>
  </w:style>
  <w:style w:type="table" w:styleId="TableGrid">
    <w:name w:val="Table Grid"/>
    <w:basedOn w:val="TableNormal"/>
    <w:uiPriority w:val="39"/>
    <w:rsid w:val="008F1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12C0"/>
    <w:rPr>
      <w:sz w:val="16"/>
      <w:szCs w:val="16"/>
    </w:rPr>
  </w:style>
  <w:style w:type="paragraph" w:styleId="CommentText">
    <w:name w:val="annotation text"/>
    <w:basedOn w:val="Normal"/>
    <w:link w:val="CommentTextChar"/>
    <w:uiPriority w:val="99"/>
    <w:unhideWhenUsed/>
    <w:rsid w:val="008F12C0"/>
    <w:pPr>
      <w:spacing w:line="240" w:lineRule="auto"/>
    </w:pPr>
    <w:rPr>
      <w:sz w:val="20"/>
      <w:szCs w:val="20"/>
    </w:rPr>
  </w:style>
  <w:style w:type="character" w:customStyle="1" w:styleId="CommentTextChar">
    <w:name w:val="Comment Text Char"/>
    <w:basedOn w:val="DefaultParagraphFont"/>
    <w:link w:val="CommentText"/>
    <w:uiPriority w:val="99"/>
    <w:rsid w:val="008F12C0"/>
    <w:rPr>
      <w:sz w:val="20"/>
      <w:szCs w:val="20"/>
    </w:rPr>
  </w:style>
  <w:style w:type="paragraph" w:styleId="BalloonText">
    <w:name w:val="Balloon Text"/>
    <w:basedOn w:val="Normal"/>
    <w:link w:val="BalloonTextChar"/>
    <w:uiPriority w:val="99"/>
    <w:semiHidden/>
    <w:unhideWhenUsed/>
    <w:rsid w:val="008F1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2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F12C0"/>
    <w:rPr>
      <w:b/>
      <w:bCs/>
    </w:rPr>
  </w:style>
  <w:style w:type="character" w:customStyle="1" w:styleId="CommentSubjectChar">
    <w:name w:val="Comment Subject Char"/>
    <w:basedOn w:val="CommentTextChar"/>
    <w:link w:val="CommentSubject"/>
    <w:uiPriority w:val="99"/>
    <w:semiHidden/>
    <w:rsid w:val="008F12C0"/>
    <w:rPr>
      <w:b/>
      <w:bCs/>
      <w:sz w:val="20"/>
      <w:szCs w:val="20"/>
    </w:rPr>
  </w:style>
  <w:style w:type="paragraph" w:styleId="NormalWeb">
    <w:name w:val="Normal (Web)"/>
    <w:basedOn w:val="Normal"/>
    <w:uiPriority w:val="99"/>
    <w:unhideWhenUsed/>
    <w:rsid w:val="00D13E4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5">
    <w:name w:val="rvts5"/>
    <w:basedOn w:val="DefaultParagraphFont"/>
    <w:rsid w:val="00D13E49"/>
  </w:style>
  <w:style w:type="character" w:customStyle="1" w:styleId="rvts8">
    <w:name w:val="rvts8"/>
    <w:basedOn w:val="DefaultParagraphFont"/>
    <w:rsid w:val="00D13E49"/>
  </w:style>
  <w:style w:type="character" w:customStyle="1" w:styleId="rvts9">
    <w:name w:val="rvts9"/>
    <w:basedOn w:val="DefaultParagraphFont"/>
    <w:rsid w:val="00D13E49"/>
  </w:style>
  <w:style w:type="character" w:customStyle="1" w:styleId="shdr">
    <w:name w:val="s_hdr"/>
    <w:basedOn w:val="DefaultParagraphFont"/>
    <w:rsid w:val="00063910"/>
  </w:style>
  <w:style w:type="character" w:styleId="Hyperlink">
    <w:name w:val="Hyperlink"/>
    <w:basedOn w:val="DefaultParagraphFont"/>
    <w:uiPriority w:val="99"/>
    <w:unhideWhenUsed/>
    <w:rsid w:val="00FE1AC9"/>
    <w:rPr>
      <w:color w:val="0000FF" w:themeColor="hyperlink"/>
      <w:u w:val="single"/>
    </w:rPr>
  </w:style>
  <w:style w:type="character" w:customStyle="1" w:styleId="UnresolvedMention">
    <w:name w:val="Unresolved Mention"/>
    <w:basedOn w:val="DefaultParagraphFont"/>
    <w:uiPriority w:val="99"/>
    <w:semiHidden/>
    <w:unhideWhenUsed/>
    <w:rsid w:val="00FE1AC9"/>
    <w:rPr>
      <w:color w:val="605E5C"/>
      <w:shd w:val="clear" w:color="auto" w:fill="E1DFDD"/>
    </w:rPr>
  </w:style>
  <w:style w:type="paragraph" w:styleId="Revision">
    <w:name w:val="Revision"/>
    <w:hidden/>
    <w:uiPriority w:val="99"/>
    <w:semiHidden/>
    <w:rsid w:val="001804B0"/>
    <w:pPr>
      <w:spacing w:after="0" w:line="240" w:lineRule="auto"/>
    </w:pPr>
  </w:style>
  <w:style w:type="paragraph" w:customStyle="1" w:styleId="CM1">
    <w:name w:val="CM1"/>
    <w:basedOn w:val="Normal"/>
    <w:next w:val="Normal"/>
    <w:uiPriority w:val="99"/>
    <w:rsid w:val="00082618"/>
    <w:pPr>
      <w:autoSpaceDE w:val="0"/>
      <w:autoSpaceDN w:val="0"/>
      <w:adjustRightInd w:val="0"/>
      <w:spacing w:after="0" w:line="240" w:lineRule="auto"/>
    </w:pPr>
    <w:rPr>
      <w:rFonts w:ascii="Times New Roman" w:hAnsi="Times New Roman" w:cs="Times New Roman"/>
      <w:sz w:val="24"/>
      <w:szCs w:val="24"/>
      <w:lang w:val="en-US"/>
    </w:rPr>
  </w:style>
  <w:style w:type="paragraph" w:customStyle="1" w:styleId="CM3">
    <w:name w:val="CM3"/>
    <w:basedOn w:val="Normal"/>
    <w:next w:val="Normal"/>
    <w:uiPriority w:val="99"/>
    <w:rsid w:val="00082618"/>
    <w:pPr>
      <w:autoSpaceDE w:val="0"/>
      <w:autoSpaceDN w:val="0"/>
      <w:adjustRightInd w:val="0"/>
      <w:spacing w:after="0"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388844">
      <w:bodyDiv w:val="1"/>
      <w:marLeft w:val="0"/>
      <w:marRight w:val="0"/>
      <w:marTop w:val="0"/>
      <w:marBottom w:val="0"/>
      <w:divBdr>
        <w:top w:val="none" w:sz="0" w:space="0" w:color="auto"/>
        <w:left w:val="none" w:sz="0" w:space="0" w:color="auto"/>
        <w:bottom w:val="none" w:sz="0" w:space="0" w:color="auto"/>
        <w:right w:val="none" w:sz="0" w:space="0" w:color="auto"/>
      </w:divBdr>
    </w:div>
    <w:div w:id="577714216">
      <w:bodyDiv w:val="1"/>
      <w:marLeft w:val="0"/>
      <w:marRight w:val="0"/>
      <w:marTop w:val="0"/>
      <w:marBottom w:val="0"/>
      <w:divBdr>
        <w:top w:val="none" w:sz="0" w:space="0" w:color="auto"/>
        <w:left w:val="none" w:sz="0" w:space="0" w:color="auto"/>
        <w:bottom w:val="none" w:sz="0" w:space="0" w:color="auto"/>
        <w:right w:val="none" w:sz="0" w:space="0" w:color="auto"/>
      </w:divBdr>
    </w:div>
    <w:div w:id="621114934">
      <w:bodyDiv w:val="1"/>
      <w:marLeft w:val="0"/>
      <w:marRight w:val="0"/>
      <w:marTop w:val="0"/>
      <w:marBottom w:val="0"/>
      <w:divBdr>
        <w:top w:val="none" w:sz="0" w:space="0" w:color="auto"/>
        <w:left w:val="none" w:sz="0" w:space="0" w:color="auto"/>
        <w:bottom w:val="none" w:sz="0" w:space="0" w:color="auto"/>
        <w:right w:val="none" w:sz="0" w:space="0" w:color="auto"/>
      </w:divBdr>
    </w:div>
    <w:div w:id="774446600">
      <w:bodyDiv w:val="1"/>
      <w:marLeft w:val="0"/>
      <w:marRight w:val="0"/>
      <w:marTop w:val="0"/>
      <w:marBottom w:val="0"/>
      <w:divBdr>
        <w:top w:val="none" w:sz="0" w:space="0" w:color="auto"/>
        <w:left w:val="none" w:sz="0" w:space="0" w:color="auto"/>
        <w:bottom w:val="none" w:sz="0" w:space="0" w:color="auto"/>
        <w:right w:val="none" w:sz="0" w:space="0" w:color="auto"/>
      </w:divBdr>
    </w:div>
    <w:div w:id="949778719">
      <w:bodyDiv w:val="1"/>
      <w:marLeft w:val="0"/>
      <w:marRight w:val="0"/>
      <w:marTop w:val="0"/>
      <w:marBottom w:val="0"/>
      <w:divBdr>
        <w:top w:val="none" w:sz="0" w:space="0" w:color="auto"/>
        <w:left w:val="none" w:sz="0" w:space="0" w:color="auto"/>
        <w:bottom w:val="none" w:sz="0" w:space="0" w:color="auto"/>
        <w:right w:val="none" w:sz="0" w:space="0" w:color="auto"/>
      </w:divBdr>
    </w:div>
    <w:div w:id="1180390701">
      <w:bodyDiv w:val="1"/>
      <w:marLeft w:val="0"/>
      <w:marRight w:val="0"/>
      <w:marTop w:val="0"/>
      <w:marBottom w:val="0"/>
      <w:divBdr>
        <w:top w:val="none" w:sz="0" w:space="0" w:color="auto"/>
        <w:left w:val="none" w:sz="0" w:space="0" w:color="auto"/>
        <w:bottom w:val="none" w:sz="0" w:space="0" w:color="auto"/>
        <w:right w:val="none" w:sz="0" w:space="0" w:color="auto"/>
      </w:divBdr>
    </w:div>
    <w:div w:id="1200581052">
      <w:bodyDiv w:val="1"/>
      <w:marLeft w:val="0"/>
      <w:marRight w:val="0"/>
      <w:marTop w:val="0"/>
      <w:marBottom w:val="0"/>
      <w:divBdr>
        <w:top w:val="none" w:sz="0" w:space="0" w:color="auto"/>
        <w:left w:val="none" w:sz="0" w:space="0" w:color="auto"/>
        <w:bottom w:val="none" w:sz="0" w:space="0" w:color="auto"/>
        <w:right w:val="none" w:sz="0" w:space="0" w:color="auto"/>
      </w:divBdr>
    </w:div>
    <w:div w:id="1247307617">
      <w:bodyDiv w:val="1"/>
      <w:marLeft w:val="0"/>
      <w:marRight w:val="0"/>
      <w:marTop w:val="0"/>
      <w:marBottom w:val="0"/>
      <w:divBdr>
        <w:top w:val="none" w:sz="0" w:space="0" w:color="auto"/>
        <w:left w:val="none" w:sz="0" w:space="0" w:color="auto"/>
        <w:bottom w:val="none" w:sz="0" w:space="0" w:color="auto"/>
        <w:right w:val="none" w:sz="0" w:space="0" w:color="auto"/>
      </w:divBdr>
    </w:div>
    <w:div w:id="1366910516">
      <w:bodyDiv w:val="1"/>
      <w:marLeft w:val="0"/>
      <w:marRight w:val="0"/>
      <w:marTop w:val="0"/>
      <w:marBottom w:val="0"/>
      <w:divBdr>
        <w:top w:val="none" w:sz="0" w:space="0" w:color="auto"/>
        <w:left w:val="none" w:sz="0" w:space="0" w:color="auto"/>
        <w:bottom w:val="none" w:sz="0" w:space="0" w:color="auto"/>
        <w:right w:val="none" w:sz="0" w:space="0" w:color="auto"/>
      </w:divBdr>
    </w:div>
    <w:div w:id="1687630351">
      <w:bodyDiv w:val="1"/>
      <w:marLeft w:val="0"/>
      <w:marRight w:val="0"/>
      <w:marTop w:val="0"/>
      <w:marBottom w:val="0"/>
      <w:divBdr>
        <w:top w:val="none" w:sz="0" w:space="0" w:color="auto"/>
        <w:left w:val="none" w:sz="0" w:space="0" w:color="auto"/>
        <w:bottom w:val="none" w:sz="0" w:space="0" w:color="auto"/>
        <w:right w:val="none" w:sz="0" w:space="0" w:color="auto"/>
      </w:divBdr>
    </w:div>
    <w:div w:id="1781560496">
      <w:bodyDiv w:val="1"/>
      <w:marLeft w:val="0"/>
      <w:marRight w:val="0"/>
      <w:marTop w:val="0"/>
      <w:marBottom w:val="0"/>
      <w:divBdr>
        <w:top w:val="none" w:sz="0" w:space="0" w:color="auto"/>
        <w:left w:val="none" w:sz="0" w:space="0" w:color="auto"/>
        <w:bottom w:val="none" w:sz="0" w:space="0" w:color="auto"/>
        <w:right w:val="none" w:sz="0" w:space="0" w:color="auto"/>
      </w:divBdr>
    </w:div>
    <w:div w:id="1816140239">
      <w:bodyDiv w:val="1"/>
      <w:marLeft w:val="0"/>
      <w:marRight w:val="0"/>
      <w:marTop w:val="0"/>
      <w:marBottom w:val="0"/>
      <w:divBdr>
        <w:top w:val="none" w:sz="0" w:space="0" w:color="auto"/>
        <w:left w:val="none" w:sz="0" w:space="0" w:color="auto"/>
        <w:bottom w:val="none" w:sz="0" w:space="0" w:color="auto"/>
        <w:right w:val="none" w:sz="0" w:space="0" w:color="auto"/>
      </w:divBdr>
    </w:div>
    <w:div w:id="207173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ec.europa.eu/medical-devices-sector/new-regulat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2ACDB-CC45-4714-A68A-4E435FB44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2165</Words>
  <Characters>12347</Characters>
  <Application>Microsoft Office Word</Application>
  <DocSecurity>0</DocSecurity>
  <Lines>102</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Dumitru</dc:creator>
  <cp:keywords/>
  <dc:description/>
  <cp:lastModifiedBy>User</cp:lastModifiedBy>
  <cp:revision>5</cp:revision>
  <cp:lastPrinted>2023-03-28T12:00:00Z</cp:lastPrinted>
  <dcterms:created xsi:type="dcterms:W3CDTF">2023-03-10T08:24:00Z</dcterms:created>
  <dcterms:modified xsi:type="dcterms:W3CDTF">2023-03-28T12:03:00Z</dcterms:modified>
</cp:coreProperties>
</file>