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DF" w:rsidRPr="00FE1F7C" w:rsidRDefault="002C47DF" w:rsidP="002C47D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53075FD5" wp14:editId="5CF44EA9">
            <wp:simplePos x="0" y="0"/>
            <wp:positionH relativeFrom="column">
              <wp:posOffset>-876935</wp:posOffset>
            </wp:positionH>
            <wp:positionV relativeFrom="paragraph">
              <wp:posOffset>-742315</wp:posOffset>
            </wp:positionV>
            <wp:extent cx="110490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1F7C">
        <w:rPr>
          <w:rFonts w:ascii="Arial" w:hAnsi="Arial" w:cs="Arial"/>
          <w:b/>
          <w:sz w:val="24"/>
          <w:szCs w:val="24"/>
        </w:rPr>
        <w:t>MINISTERUL SĂNĂTĂŢII</w:t>
      </w:r>
    </w:p>
    <w:p w:rsidR="002C47DF" w:rsidRPr="00FE1F7C" w:rsidRDefault="002C47DF" w:rsidP="002C47D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E1F7C">
        <w:rPr>
          <w:rFonts w:ascii="Arial" w:hAnsi="Arial" w:cs="Arial"/>
          <w:b/>
          <w:sz w:val="24"/>
          <w:szCs w:val="24"/>
        </w:rPr>
        <w:t>DIRECŢIA GENERALĂ SĂNĂTATE PUBLICĂ ȘI PROGRAME DE SĂNĂTATE</w:t>
      </w:r>
    </w:p>
    <w:p w:rsidR="002C47DF" w:rsidRPr="00FE1F7C" w:rsidRDefault="002C47DF" w:rsidP="002C47DF">
      <w:pPr>
        <w:jc w:val="center"/>
        <w:rPr>
          <w:rFonts w:ascii="Arial" w:hAnsi="Arial" w:cs="Arial"/>
          <w:sz w:val="24"/>
          <w:szCs w:val="24"/>
        </w:rPr>
      </w:pPr>
      <w:r w:rsidRPr="00FE1F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:rsidR="002C47DF" w:rsidRPr="002C47DF" w:rsidRDefault="002C47DF" w:rsidP="002C47DF">
      <w:pPr>
        <w:jc w:val="right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2C47DF" w:rsidRPr="00FE1F7C" w:rsidRDefault="002C47DF" w:rsidP="002C47DF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ro-RO" w:eastAsia="en-US"/>
        </w:rPr>
      </w:pPr>
      <w:r>
        <w:rPr>
          <w:rFonts w:ascii="Arial" w:hAnsi="Arial" w:cs="Arial"/>
          <w:b/>
          <w:sz w:val="24"/>
          <w:szCs w:val="24"/>
          <w:lang w:val="ro-RO" w:eastAsia="en-US"/>
        </w:rPr>
        <w:t xml:space="preserve">                                                                               </w:t>
      </w:r>
      <w:r w:rsidRPr="00FE1F7C">
        <w:rPr>
          <w:rFonts w:ascii="Arial" w:hAnsi="Arial" w:cs="Arial"/>
          <w:b/>
          <w:sz w:val="24"/>
          <w:szCs w:val="24"/>
          <w:lang w:val="ro-RO" w:eastAsia="en-US"/>
        </w:rPr>
        <w:t xml:space="preserve">APROB,                         </w:t>
      </w:r>
    </w:p>
    <w:p w:rsidR="002C47DF" w:rsidRDefault="002C47DF" w:rsidP="002C47DF">
      <w:pPr>
        <w:spacing w:line="276" w:lineRule="auto"/>
        <w:rPr>
          <w:rFonts w:ascii="Arial" w:hAnsi="Arial" w:cs="Arial"/>
          <w:b/>
          <w:sz w:val="24"/>
          <w:szCs w:val="24"/>
          <w:lang w:val="ro-RO" w:eastAsia="en-US"/>
        </w:rPr>
      </w:pPr>
      <w:r>
        <w:rPr>
          <w:rFonts w:ascii="Arial" w:hAnsi="Arial" w:cs="Arial"/>
          <w:b/>
          <w:sz w:val="24"/>
          <w:szCs w:val="24"/>
          <w:lang w:val="ro-RO" w:eastAsia="en-US"/>
        </w:rPr>
        <w:t xml:space="preserve">                                                                           </w:t>
      </w:r>
      <w:r w:rsidRPr="00FE1F7C">
        <w:rPr>
          <w:rFonts w:ascii="Arial" w:hAnsi="Arial" w:cs="Arial"/>
          <w:b/>
          <w:sz w:val="24"/>
          <w:szCs w:val="24"/>
          <w:lang w:val="ro-RO" w:eastAsia="en-US"/>
        </w:rPr>
        <w:t xml:space="preserve">   </w:t>
      </w:r>
      <w:r>
        <w:rPr>
          <w:rFonts w:ascii="Arial" w:hAnsi="Arial" w:cs="Arial"/>
          <w:b/>
          <w:sz w:val="24"/>
          <w:szCs w:val="24"/>
          <w:lang w:val="ro-RO" w:eastAsia="en-US"/>
        </w:rPr>
        <w:t xml:space="preserve">        </w:t>
      </w:r>
      <w:r w:rsidRPr="00FE1F7C">
        <w:rPr>
          <w:rFonts w:ascii="Arial" w:hAnsi="Arial" w:cs="Arial"/>
          <w:b/>
          <w:sz w:val="24"/>
          <w:szCs w:val="24"/>
          <w:lang w:val="ro-RO" w:eastAsia="en-US"/>
        </w:rPr>
        <w:t xml:space="preserve"> Ministrul Sănătății</w:t>
      </w:r>
    </w:p>
    <w:p w:rsidR="002C47DF" w:rsidRDefault="002C47DF" w:rsidP="002C47DF">
      <w:pPr>
        <w:spacing w:line="276" w:lineRule="auto"/>
        <w:rPr>
          <w:rFonts w:ascii="Arial" w:hAnsi="Arial" w:cs="Arial"/>
          <w:b/>
          <w:sz w:val="24"/>
          <w:szCs w:val="24"/>
          <w:lang w:val="ro-RO" w:eastAsia="en-US"/>
        </w:rPr>
      </w:pPr>
      <w:r>
        <w:rPr>
          <w:rFonts w:ascii="Arial" w:hAnsi="Arial" w:cs="Arial"/>
          <w:b/>
          <w:sz w:val="24"/>
          <w:szCs w:val="24"/>
          <w:lang w:val="ro-RO" w:eastAsia="en-US"/>
        </w:rPr>
        <w:t xml:space="preserve">                                                                             Prof. Univ. Dr. Alexandru Rafila</w:t>
      </w:r>
    </w:p>
    <w:p w:rsidR="002C47DF" w:rsidRDefault="002C47DF" w:rsidP="002C47DF">
      <w:pPr>
        <w:spacing w:line="276" w:lineRule="auto"/>
        <w:jc w:val="right"/>
        <w:rPr>
          <w:rFonts w:ascii="Arial" w:hAnsi="Arial" w:cs="Arial"/>
          <w:b/>
          <w:sz w:val="24"/>
          <w:szCs w:val="24"/>
          <w:lang w:val="ro-RO" w:eastAsia="en-US"/>
        </w:rPr>
      </w:pPr>
    </w:p>
    <w:p w:rsidR="002C47DF" w:rsidRPr="00FE1F7C" w:rsidRDefault="002C47DF" w:rsidP="002C47DF">
      <w:pPr>
        <w:rPr>
          <w:rFonts w:ascii="Arial" w:hAnsi="Arial" w:cs="Arial"/>
          <w:b/>
          <w:sz w:val="24"/>
          <w:szCs w:val="24"/>
          <w:lang w:val="ro-RO" w:eastAsia="en-US"/>
        </w:rPr>
      </w:pPr>
    </w:p>
    <w:p w:rsidR="002C47DF" w:rsidRPr="00FE1F7C" w:rsidRDefault="002C47DF" w:rsidP="002C47DF">
      <w:pPr>
        <w:rPr>
          <w:rFonts w:ascii="Arial" w:hAnsi="Arial" w:cs="Arial"/>
          <w:b/>
          <w:sz w:val="24"/>
          <w:szCs w:val="24"/>
          <w:lang w:val="ro-RO"/>
        </w:rPr>
      </w:pPr>
    </w:p>
    <w:p w:rsidR="002C47DF" w:rsidRPr="00FE1F7C" w:rsidRDefault="002C47DF" w:rsidP="002C47DF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E1F7C">
        <w:rPr>
          <w:rFonts w:ascii="Arial" w:hAnsi="Arial" w:cs="Arial"/>
          <w:b/>
          <w:sz w:val="24"/>
          <w:szCs w:val="24"/>
          <w:lang w:val="ro-RO"/>
        </w:rPr>
        <w:t>Referat de aprobare</w:t>
      </w:r>
    </w:p>
    <w:p w:rsidR="002C47DF" w:rsidRDefault="002C47DF" w:rsidP="002C47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2C47DF" w:rsidRDefault="002C47DF" w:rsidP="002C47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2C47DF" w:rsidRDefault="002C47DF" w:rsidP="002C47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Având în vedere:</w:t>
      </w:r>
    </w:p>
    <w:p w:rsidR="002C47DF" w:rsidRPr="00037878" w:rsidRDefault="002C47DF" w:rsidP="002C47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>1.</w:t>
      </w:r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D4A11">
        <w:rPr>
          <w:rFonts w:ascii="Arial" w:hAnsi="Arial" w:cs="Arial"/>
          <w:sz w:val="24"/>
          <w:szCs w:val="24"/>
        </w:rPr>
        <w:t>prevederile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Art. 11 din </w:t>
      </w:r>
      <w:proofErr w:type="spellStart"/>
      <w:r>
        <w:rPr>
          <w:rFonts w:ascii="Arial" w:hAnsi="Arial" w:cs="Arial"/>
          <w:sz w:val="24"/>
          <w:szCs w:val="24"/>
        </w:rPr>
        <w:t>Ordonanța</w:t>
      </w:r>
      <w:proofErr w:type="spellEnd"/>
      <w:r>
        <w:rPr>
          <w:rFonts w:ascii="Arial" w:hAnsi="Arial" w:cs="Arial"/>
          <w:sz w:val="24"/>
          <w:szCs w:val="24"/>
        </w:rPr>
        <w:t xml:space="preserve"> 7</w:t>
      </w:r>
      <w:r w:rsidRPr="00AD4A1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23</w:t>
      </w:r>
      <w:r w:rsidRPr="00AD4A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4A11">
        <w:rPr>
          <w:rFonts w:ascii="Arial" w:hAnsi="Arial" w:cs="Arial"/>
          <w:sz w:val="24"/>
          <w:szCs w:val="24"/>
        </w:rPr>
        <w:t>privind</w:t>
      </w:r>
      <w:proofErr w:type="spellEnd"/>
      <w:r w:rsidRPr="00AD4A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4A11">
        <w:rPr>
          <w:rFonts w:ascii="Arial" w:hAnsi="Arial" w:cs="Arial"/>
          <w:sz w:val="24"/>
          <w:szCs w:val="24"/>
        </w:rPr>
        <w:t>calitatea</w:t>
      </w:r>
      <w:proofErr w:type="spellEnd"/>
      <w:r w:rsidRPr="00AD4A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4A11">
        <w:rPr>
          <w:rFonts w:ascii="Arial" w:hAnsi="Arial" w:cs="Arial"/>
          <w:sz w:val="24"/>
          <w:szCs w:val="24"/>
        </w:rPr>
        <w:t>apei</w:t>
      </w:r>
      <w:proofErr w:type="spellEnd"/>
      <w:r w:rsidRPr="00AD4A1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destinate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consumului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C47DF" w:rsidRPr="00FE1F7C" w:rsidRDefault="002C47DF" w:rsidP="002C47D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2.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Hotărârea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Guvernului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nr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. 1.016/2004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privind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măsurile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pentru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organizarea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şi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realizarea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schimbului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de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informaţii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în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domeniul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standardelor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şi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reglementărilor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tehnice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precum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şi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al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regulilor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referitoare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la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serviciile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societăţii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informaţionale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între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România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şi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statele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membre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ale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Uniunii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Europene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precum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şi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Comisia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color w:val="000000"/>
          <w:sz w:val="24"/>
          <w:szCs w:val="24"/>
        </w:rPr>
        <w:t>Europeană</w:t>
      </w:r>
      <w:proofErr w:type="spellEnd"/>
      <w:r w:rsidRPr="00FE1F7C">
        <w:rPr>
          <w:rFonts w:ascii="Arial" w:eastAsia="Calibri" w:hAnsi="Arial" w:cs="Arial"/>
          <w:color w:val="000000"/>
          <w:sz w:val="24"/>
          <w:szCs w:val="24"/>
        </w:rPr>
        <w:t>,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cu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modificãrile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ulterioare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C47DF" w:rsidRPr="00FE1F7C" w:rsidRDefault="002C47DF" w:rsidP="002C47DF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ascii="Arial" w:eastAsia="Calibri" w:hAnsi="Arial" w:cs="Arial"/>
          <w:bCs/>
          <w:color w:val="000000"/>
          <w:sz w:val="24"/>
          <w:szCs w:val="24"/>
        </w:rPr>
        <w:t>Regulamentul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(UE)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nr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. 305/2011 al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Parlamentului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European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și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al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Consiliului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din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          </w:t>
      </w:r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9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martie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2011 de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stabilire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unor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condiții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armonizate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pentru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comercializarea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produselor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pentru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construcții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și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abrogare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Directivei</w:t>
      </w:r>
      <w:proofErr w:type="spellEnd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 xml:space="preserve"> 89/106/CEE a </w:t>
      </w:r>
      <w:proofErr w:type="spellStart"/>
      <w:r w:rsidRPr="00FE1F7C">
        <w:rPr>
          <w:rFonts w:ascii="Arial" w:eastAsia="Calibri" w:hAnsi="Arial" w:cs="Arial"/>
          <w:bCs/>
          <w:color w:val="000000"/>
          <w:sz w:val="24"/>
          <w:szCs w:val="24"/>
        </w:rPr>
        <w:t>Consiliului</w:t>
      </w:r>
      <w:proofErr w:type="spellEnd"/>
    </w:p>
    <w:p w:rsidR="002C47DF" w:rsidRDefault="002C47DF" w:rsidP="002C47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E8620D">
        <w:rPr>
          <w:rFonts w:ascii="Arial" w:eastAsia="Calibri" w:hAnsi="Arial" w:cs="Arial"/>
          <w:b/>
          <w:bCs/>
          <w:sz w:val="24"/>
          <w:szCs w:val="24"/>
        </w:rPr>
        <w:t>4.</w:t>
      </w:r>
      <w:r w:rsidRPr="00037878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Regulamentul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(UE) 2019/1020 al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Parlamentului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European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al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Consiliului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din </w:t>
      </w:r>
      <w:r>
        <w:rPr>
          <w:rFonts w:ascii="Arial" w:hAnsi="Arial" w:cs="Arial"/>
          <w:bCs/>
          <w:sz w:val="24"/>
          <w:szCs w:val="24"/>
        </w:rPr>
        <w:t xml:space="preserve">             </w:t>
      </w:r>
      <w:r w:rsidRPr="00037878">
        <w:rPr>
          <w:rFonts w:ascii="Arial" w:hAnsi="Arial" w:cs="Arial"/>
          <w:bCs/>
          <w:sz w:val="24"/>
          <w:szCs w:val="24"/>
        </w:rPr>
        <w:t xml:space="preserve">20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iunie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2019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supravegherea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pie</w:t>
      </w:r>
      <w:r w:rsidRPr="00037878">
        <w:rPr>
          <w:rFonts w:ascii="Arial" w:eastAsia="EUAlbertina_Bold+02" w:hAnsi="Arial" w:cs="Arial"/>
          <w:bCs/>
          <w:sz w:val="24"/>
          <w:szCs w:val="24"/>
        </w:rPr>
        <w:t>ț</w:t>
      </w:r>
      <w:r w:rsidRPr="00037878">
        <w:rPr>
          <w:rFonts w:ascii="Arial" w:hAnsi="Arial" w:cs="Arial"/>
          <w:bCs/>
          <w:sz w:val="24"/>
          <w:szCs w:val="24"/>
        </w:rPr>
        <w:t>ei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conformitatea</w:t>
      </w:r>
      <w:proofErr w:type="spellEnd"/>
      <w:r w:rsidRPr="0003787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37878">
        <w:rPr>
          <w:rFonts w:ascii="Arial" w:eastAsia="EUAlbertina_Bold+02" w:hAnsi="Arial" w:cs="Arial"/>
          <w:bCs/>
          <w:sz w:val="24"/>
          <w:szCs w:val="24"/>
        </w:rPr>
        <w:t>ș</w:t>
      </w:r>
      <w:r w:rsidRPr="00037878">
        <w:rPr>
          <w:rFonts w:ascii="Arial" w:hAnsi="Arial" w:cs="Arial"/>
          <w:bCs/>
          <w:sz w:val="24"/>
          <w:szCs w:val="24"/>
        </w:rPr>
        <w:t>i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modificare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Directivei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2004/42/CE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Regulamentelor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(CE)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nr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. 765/2008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 xml:space="preserve"> (UE) </w:t>
      </w:r>
      <w:proofErr w:type="spellStart"/>
      <w:r w:rsidRPr="00037878">
        <w:rPr>
          <w:rFonts w:ascii="Arial" w:hAnsi="Arial" w:cs="Arial"/>
          <w:bCs/>
          <w:sz w:val="24"/>
          <w:szCs w:val="24"/>
        </w:rPr>
        <w:t>nr</w:t>
      </w:r>
      <w:proofErr w:type="spellEnd"/>
      <w:r w:rsidRPr="00037878">
        <w:rPr>
          <w:rFonts w:ascii="Arial" w:hAnsi="Arial" w:cs="Arial"/>
          <w:bCs/>
          <w:sz w:val="24"/>
          <w:szCs w:val="24"/>
        </w:rPr>
        <w:t>. 305/2011.</w:t>
      </w:r>
    </w:p>
    <w:p w:rsidR="002C47DF" w:rsidRPr="00946DA1" w:rsidRDefault="002C47DF" w:rsidP="002C47D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2C47DF" w:rsidRPr="00FE1F7C" w:rsidRDefault="002C47DF" w:rsidP="002C47DF">
      <w:pPr>
        <w:pStyle w:val="Default"/>
        <w:spacing w:line="276" w:lineRule="auto"/>
        <w:jc w:val="both"/>
        <w:rPr>
          <w:rFonts w:ascii="Arial" w:hAnsi="Arial" w:cs="Arial"/>
        </w:rPr>
      </w:pPr>
      <w:r w:rsidRPr="00FE1F7C">
        <w:rPr>
          <w:rFonts w:ascii="Arial" w:hAnsi="Arial" w:cs="Arial"/>
          <w:lang w:val="ro-RO"/>
        </w:rPr>
        <w:t xml:space="preserve">România, ca stat membru al Uniunii Europene, are obligaţia de a reglementa sanitar </w:t>
      </w:r>
      <w:proofErr w:type="spellStart"/>
      <w:r w:rsidRPr="00FE1F7C">
        <w:rPr>
          <w:rFonts w:ascii="Arial" w:hAnsi="Arial" w:cs="Arial"/>
          <w:bCs/>
        </w:rPr>
        <w:t>punerea</w:t>
      </w:r>
      <w:proofErr w:type="spellEnd"/>
      <w:r w:rsidRPr="00FE1F7C">
        <w:rPr>
          <w:rFonts w:ascii="Arial" w:hAnsi="Arial" w:cs="Arial"/>
          <w:bCs/>
        </w:rPr>
        <w:t xml:space="preserve"> </w:t>
      </w:r>
      <w:proofErr w:type="spellStart"/>
      <w:r w:rsidRPr="00FE1F7C">
        <w:rPr>
          <w:rFonts w:ascii="Arial" w:hAnsi="Arial" w:cs="Arial"/>
          <w:bCs/>
        </w:rPr>
        <w:t>pe</w:t>
      </w:r>
      <w:proofErr w:type="spellEnd"/>
      <w:r w:rsidRPr="00FE1F7C">
        <w:rPr>
          <w:rFonts w:ascii="Arial" w:hAnsi="Arial" w:cs="Arial"/>
          <w:bCs/>
        </w:rPr>
        <w:t xml:space="preserve"> </w:t>
      </w:r>
      <w:proofErr w:type="spellStart"/>
      <w:r w:rsidRPr="00FE1F7C">
        <w:rPr>
          <w:rFonts w:ascii="Arial" w:hAnsi="Arial" w:cs="Arial"/>
          <w:bCs/>
        </w:rPr>
        <w:t>piață</w:t>
      </w:r>
      <w:proofErr w:type="spellEnd"/>
      <w:r w:rsidRPr="00FE1F7C">
        <w:rPr>
          <w:rFonts w:ascii="Arial" w:hAnsi="Arial" w:cs="Arial"/>
          <w:bCs/>
        </w:rPr>
        <w:t xml:space="preserve"> a </w:t>
      </w:r>
      <w:proofErr w:type="spellStart"/>
      <w:r w:rsidRPr="00FE1F7C">
        <w:rPr>
          <w:rFonts w:ascii="Arial" w:hAnsi="Arial" w:cs="Arial"/>
          <w:bCs/>
        </w:rPr>
        <w:t>produselor</w:t>
      </w:r>
      <w:proofErr w:type="spellEnd"/>
      <w:r w:rsidRPr="00FE1F7C">
        <w:rPr>
          <w:rFonts w:ascii="Arial" w:hAnsi="Arial" w:cs="Arial"/>
          <w:bCs/>
        </w:rPr>
        <w:t xml:space="preserve">, </w:t>
      </w:r>
      <w:proofErr w:type="spellStart"/>
      <w:r w:rsidRPr="00FE1F7C">
        <w:rPr>
          <w:rFonts w:ascii="Arial" w:hAnsi="Arial" w:cs="Arial"/>
          <w:bCs/>
        </w:rPr>
        <w:t>materialelor</w:t>
      </w:r>
      <w:proofErr w:type="spellEnd"/>
      <w:r w:rsidRPr="00FE1F7C">
        <w:rPr>
          <w:rFonts w:ascii="Arial" w:hAnsi="Arial" w:cs="Arial"/>
          <w:bCs/>
        </w:rPr>
        <w:t xml:space="preserve">, </w:t>
      </w:r>
      <w:proofErr w:type="spellStart"/>
      <w:r w:rsidRPr="00FE1F7C">
        <w:rPr>
          <w:rFonts w:ascii="Arial" w:hAnsi="Arial" w:cs="Arial"/>
          <w:bCs/>
        </w:rPr>
        <w:t>substanțelor</w:t>
      </w:r>
      <w:proofErr w:type="spellEnd"/>
      <w:r w:rsidRPr="00FE1F7C">
        <w:rPr>
          <w:rFonts w:ascii="Arial" w:hAnsi="Arial" w:cs="Arial"/>
          <w:bCs/>
        </w:rPr>
        <w:t xml:space="preserve"> </w:t>
      </w:r>
      <w:proofErr w:type="spellStart"/>
      <w:r w:rsidRPr="00FE1F7C">
        <w:rPr>
          <w:rFonts w:ascii="Arial" w:hAnsi="Arial" w:cs="Arial"/>
          <w:bCs/>
        </w:rPr>
        <w:t>chimice</w:t>
      </w:r>
      <w:proofErr w:type="spellEnd"/>
      <w:r w:rsidRPr="00FE1F7C">
        <w:rPr>
          <w:rFonts w:ascii="Arial" w:hAnsi="Arial" w:cs="Arial"/>
          <w:bCs/>
        </w:rPr>
        <w:t>/</w:t>
      </w:r>
      <w:proofErr w:type="spellStart"/>
      <w:r w:rsidRPr="00FE1F7C">
        <w:rPr>
          <w:rFonts w:ascii="Arial" w:hAnsi="Arial" w:cs="Arial"/>
          <w:bCs/>
        </w:rPr>
        <w:t>amestecurilor</w:t>
      </w:r>
      <w:proofErr w:type="spellEnd"/>
      <w:r w:rsidRPr="00FE1F7C">
        <w:rPr>
          <w:rFonts w:ascii="Arial" w:hAnsi="Arial" w:cs="Arial"/>
          <w:bCs/>
        </w:rPr>
        <w:t xml:space="preserve"> </w:t>
      </w:r>
      <w:proofErr w:type="spellStart"/>
      <w:r w:rsidRPr="00FE1F7C">
        <w:rPr>
          <w:rFonts w:ascii="Arial" w:hAnsi="Arial" w:cs="Arial"/>
          <w:bCs/>
        </w:rPr>
        <w:t>și</w:t>
      </w:r>
      <w:proofErr w:type="spellEnd"/>
      <w:r w:rsidRPr="00FE1F7C">
        <w:rPr>
          <w:rFonts w:ascii="Arial" w:hAnsi="Arial" w:cs="Arial"/>
          <w:bCs/>
        </w:rPr>
        <w:t xml:space="preserve"> </w:t>
      </w:r>
      <w:proofErr w:type="spellStart"/>
      <w:r w:rsidRPr="00FE1F7C">
        <w:rPr>
          <w:rFonts w:ascii="Arial" w:hAnsi="Arial" w:cs="Arial"/>
          <w:bCs/>
        </w:rPr>
        <w:t>echipamentelor</w:t>
      </w:r>
      <w:proofErr w:type="spellEnd"/>
      <w:r w:rsidRPr="00FE1F7C">
        <w:rPr>
          <w:rFonts w:ascii="Arial" w:hAnsi="Arial" w:cs="Arial"/>
          <w:bCs/>
        </w:rPr>
        <w:t xml:space="preserve"> </w:t>
      </w:r>
      <w:proofErr w:type="spellStart"/>
      <w:r w:rsidRPr="00FE1F7C">
        <w:rPr>
          <w:rFonts w:ascii="Arial" w:hAnsi="Arial" w:cs="Arial"/>
          <w:bCs/>
        </w:rPr>
        <w:t>utilizate</w:t>
      </w:r>
      <w:proofErr w:type="spellEnd"/>
      <w:r w:rsidRPr="00FE1F7C">
        <w:rPr>
          <w:rFonts w:ascii="Arial" w:hAnsi="Arial" w:cs="Arial"/>
          <w:bCs/>
        </w:rPr>
        <w:t xml:space="preserve"> </w:t>
      </w:r>
      <w:proofErr w:type="spellStart"/>
      <w:r w:rsidRPr="00FE1F7C">
        <w:rPr>
          <w:rFonts w:ascii="Arial" w:hAnsi="Arial" w:cs="Arial"/>
          <w:bCs/>
        </w:rPr>
        <w:t>în</w:t>
      </w:r>
      <w:proofErr w:type="spellEnd"/>
      <w:r w:rsidRPr="00FE1F7C">
        <w:rPr>
          <w:rFonts w:ascii="Arial" w:hAnsi="Arial" w:cs="Arial"/>
          <w:bCs/>
        </w:rPr>
        <w:t xml:space="preserve"> contact cu </w:t>
      </w:r>
      <w:proofErr w:type="spellStart"/>
      <w:r w:rsidRPr="00FE1F7C">
        <w:rPr>
          <w:rFonts w:ascii="Arial" w:hAnsi="Arial" w:cs="Arial"/>
          <w:bCs/>
        </w:rPr>
        <w:t>apa</w:t>
      </w:r>
      <w:proofErr w:type="spellEnd"/>
      <w:r w:rsidRPr="00FE1F7C">
        <w:rPr>
          <w:rFonts w:ascii="Arial" w:hAnsi="Arial" w:cs="Arial"/>
          <w:bCs/>
        </w:rPr>
        <w:t xml:space="preserve"> </w:t>
      </w:r>
      <w:proofErr w:type="spellStart"/>
      <w:r w:rsidRPr="00FE1F7C">
        <w:rPr>
          <w:rFonts w:ascii="Arial" w:hAnsi="Arial" w:cs="Arial"/>
          <w:bCs/>
        </w:rPr>
        <w:t>potabilă</w:t>
      </w:r>
      <w:proofErr w:type="spellEnd"/>
      <w:r w:rsidRPr="00FE1F7C">
        <w:rPr>
          <w:rFonts w:ascii="Arial" w:hAnsi="Arial" w:cs="Arial"/>
          <w:lang w:val="ro-RO"/>
        </w:rPr>
        <w:t>.</w:t>
      </w:r>
    </w:p>
    <w:p w:rsidR="002C47DF" w:rsidRPr="009A07BB" w:rsidRDefault="002C47DF" w:rsidP="002C47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E1F7C">
        <w:rPr>
          <w:rFonts w:ascii="Arial" w:hAnsi="Arial" w:cs="Arial"/>
          <w:sz w:val="24"/>
          <w:szCs w:val="24"/>
          <w:lang w:val="ro-RO"/>
        </w:rPr>
        <w:t xml:space="preserve">Autoritatea competentă în România pentru Reglementarea Sanitară privind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punerea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pe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piață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produselor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materialelor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substanțelor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chimice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amestecurilor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echipamentelor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utilizate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 contact cu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apa</w:t>
      </w:r>
      <w:proofErr w:type="spellEnd"/>
      <w:r w:rsidRPr="00FE1F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bCs/>
          <w:sz w:val="24"/>
          <w:szCs w:val="24"/>
        </w:rPr>
        <w:t>potabilă</w:t>
      </w:r>
      <w:proofErr w:type="spellEnd"/>
      <w:r w:rsidRPr="00FE1F7C">
        <w:rPr>
          <w:rFonts w:ascii="Arial" w:hAnsi="Arial" w:cs="Arial"/>
          <w:sz w:val="24"/>
          <w:szCs w:val="24"/>
          <w:lang w:val="ro-RO"/>
        </w:rPr>
        <w:t xml:space="preserve"> este Ministerul Sănătăţii prin Institutul Național de Sănătate Publică. </w:t>
      </w:r>
    </w:p>
    <w:p w:rsidR="002C47DF" w:rsidRPr="00FE1F7C" w:rsidRDefault="002C47DF" w:rsidP="002C47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iCs/>
          <w:sz w:val="24"/>
          <w:szCs w:val="24"/>
          <w:lang w:val="ro-RO"/>
        </w:rPr>
        <w:t>Prin</w:t>
      </w:r>
      <w:r w:rsidRPr="00FE1F7C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Pr="00FE1F7C">
        <w:rPr>
          <w:rFonts w:ascii="Arial" w:hAnsi="Arial" w:cs="Arial"/>
          <w:i/>
          <w:iCs/>
          <w:sz w:val="24"/>
          <w:szCs w:val="24"/>
          <w:lang w:val="ro-RO"/>
        </w:rPr>
        <w:t>ORDINUL</w:t>
      </w:r>
      <w:r w:rsidRPr="00FE1F7C">
        <w:rPr>
          <w:rFonts w:ascii="Arial" w:hAnsi="Arial" w:cs="Arial"/>
          <w:i/>
          <w:sz w:val="24"/>
          <w:szCs w:val="24"/>
          <w:lang w:val="ro-RO"/>
        </w:rPr>
        <w:t xml:space="preserve"> Ministrului Sănătății</w:t>
      </w:r>
      <w:r w:rsidRPr="00FE1F7C">
        <w:rPr>
          <w:rFonts w:ascii="Arial" w:hAnsi="Arial" w:cs="Arial"/>
          <w:i/>
          <w:iCs/>
          <w:sz w:val="24"/>
          <w:szCs w:val="24"/>
          <w:lang w:val="ro-RO"/>
        </w:rPr>
        <w:t xml:space="preserve"> nr. 275 din 26 martie 2012 </w:t>
      </w:r>
      <w:r>
        <w:rPr>
          <w:rFonts w:ascii="Arial" w:hAnsi="Arial" w:cs="Arial"/>
          <w:i/>
          <w:iCs/>
          <w:sz w:val="24"/>
          <w:szCs w:val="24"/>
          <w:lang w:val="ro-RO"/>
        </w:rPr>
        <w:t>a fost aprobată</w:t>
      </w:r>
      <w:r w:rsidRPr="00FE1F7C">
        <w:rPr>
          <w:rFonts w:ascii="Arial" w:hAnsi="Arial" w:cs="Arial"/>
          <w:i/>
          <w:iCs/>
          <w:sz w:val="24"/>
          <w:szCs w:val="24"/>
          <w:lang w:val="ro-RO"/>
        </w:rPr>
        <w:t xml:space="preserve"> Procedur</w:t>
      </w:r>
      <w:r>
        <w:rPr>
          <w:rFonts w:ascii="Arial" w:hAnsi="Arial" w:cs="Arial"/>
          <w:i/>
          <w:iCs/>
          <w:sz w:val="24"/>
          <w:szCs w:val="24"/>
          <w:lang w:val="ro-RO"/>
        </w:rPr>
        <w:t>a</w:t>
      </w:r>
      <w:r w:rsidRPr="00FE1F7C">
        <w:rPr>
          <w:rFonts w:ascii="Arial" w:hAnsi="Arial" w:cs="Arial"/>
          <w:i/>
          <w:iCs/>
          <w:sz w:val="24"/>
          <w:szCs w:val="24"/>
          <w:lang w:val="ro-RO"/>
        </w:rPr>
        <w:t xml:space="preserve"> de reglementare sanitară pentru punerea pe piață a produselor, mate</w:t>
      </w:r>
      <w:r>
        <w:rPr>
          <w:rFonts w:ascii="Arial" w:hAnsi="Arial" w:cs="Arial"/>
          <w:i/>
          <w:iCs/>
          <w:sz w:val="24"/>
          <w:szCs w:val="24"/>
          <w:lang w:val="ro-RO"/>
        </w:rPr>
        <w:t>rialelor, substanțelor chimice/</w:t>
      </w:r>
      <w:r w:rsidRPr="00FE1F7C">
        <w:rPr>
          <w:rFonts w:ascii="Arial" w:hAnsi="Arial" w:cs="Arial"/>
          <w:i/>
          <w:iCs/>
          <w:sz w:val="24"/>
          <w:szCs w:val="24"/>
          <w:lang w:val="ro-RO"/>
        </w:rPr>
        <w:t>amestecurilor și echipamentelor utilizate în contact cu apa potabilă</w:t>
      </w:r>
      <w:r w:rsidRPr="00FE1F7C">
        <w:rPr>
          <w:rFonts w:ascii="Arial" w:hAnsi="Arial" w:cs="Arial"/>
          <w:sz w:val="24"/>
          <w:szCs w:val="24"/>
          <w:lang w:val="ro-RO"/>
        </w:rPr>
        <w:t xml:space="preserve">, prin care </w:t>
      </w:r>
      <w:r w:rsidRPr="00037878">
        <w:rPr>
          <w:rFonts w:ascii="Arial" w:hAnsi="Arial" w:cs="Arial"/>
          <w:sz w:val="24"/>
          <w:szCs w:val="24"/>
          <w:lang w:val="ro-RO"/>
        </w:rPr>
        <w:t>Comisia pentru produse, materiale, substanţe chimice/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037878">
        <w:rPr>
          <w:rFonts w:ascii="Arial" w:hAnsi="Arial" w:cs="Arial"/>
          <w:sz w:val="24"/>
          <w:szCs w:val="24"/>
          <w:lang w:val="ro-RO"/>
        </w:rPr>
        <w:t>amestecuri şi echipamente utilizate în contact cu apa potabilã</w:t>
      </w:r>
      <w:r w:rsidRPr="00FE1F7C">
        <w:rPr>
          <w:rFonts w:ascii="Arial" w:hAnsi="Arial" w:cs="Arial"/>
          <w:sz w:val="24"/>
          <w:szCs w:val="24"/>
          <w:lang w:val="ro-RO"/>
        </w:rPr>
        <w:t xml:space="preserve"> din cadrul Institutul Național de Sănătate Publică, </w:t>
      </w:r>
      <w:r w:rsidRPr="00037878">
        <w:rPr>
          <w:rFonts w:ascii="Arial" w:eastAsia="Calibri" w:hAnsi="Arial" w:cs="Arial"/>
          <w:color w:val="000000"/>
          <w:sz w:val="24"/>
          <w:szCs w:val="24"/>
          <w:lang w:val="ro-RO"/>
        </w:rPr>
        <w:t xml:space="preserve">eliberează Aviz Sanitar/Notificare pentru </w:t>
      </w:r>
      <w:r w:rsidRPr="00FE1F7C">
        <w:rPr>
          <w:rFonts w:ascii="Arial" w:hAnsi="Arial" w:cs="Arial"/>
          <w:iCs/>
          <w:sz w:val="24"/>
          <w:szCs w:val="24"/>
          <w:lang w:val="ro-RO"/>
        </w:rPr>
        <w:t>produsele, materialele, substanțele chimice/ amestecurile și echipamentele utilizate în contact cu apa potabilă.</w:t>
      </w:r>
    </w:p>
    <w:p w:rsidR="002C47DF" w:rsidRDefault="002C47DF" w:rsidP="002C47DF">
      <w:pPr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E1F7C">
        <w:rPr>
          <w:rFonts w:ascii="Arial" w:hAnsi="Arial" w:cs="Arial"/>
          <w:sz w:val="24"/>
          <w:szCs w:val="24"/>
          <w:lang w:val="ro-RO"/>
        </w:rPr>
        <w:lastRenderedPageBreak/>
        <w:t xml:space="preserve">De la intrarea în vigoare a </w:t>
      </w:r>
      <w:r w:rsidRPr="00FE1F7C">
        <w:rPr>
          <w:rFonts w:ascii="Arial" w:hAnsi="Arial" w:cs="Arial"/>
          <w:iCs/>
          <w:sz w:val="24"/>
          <w:szCs w:val="24"/>
          <w:lang w:val="ro-RO"/>
        </w:rPr>
        <w:t>Ordinului nr. 275/2012</w:t>
      </w:r>
      <w:r w:rsidRPr="00FE1F7C">
        <w:rPr>
          <w:rFonts w:ascii="Arial" w:hAnsi="Arial" w:cs="Arial"/>
          <w:sz w:val="24"/>
          <w:szCs w:val="24"/>
          <w:lang w:val="ro-RO"/>
        </w:rPr>
        <w:t xml:space="preserve">, evaluatorii s-au confruntat cu o serie de situații în activitatea de evaluare </w:t>
      </w:r>
      <w:r w:rsidRPr="00FE1F7C">
        <w:rPr>
          <w:rFonts w:ascii="Arial" w:hAnsi="Arial" w:cs="Arial"/>
          <w:iCs/>
          <w:sz w:val="24"/>
          <w:szCs w:val="24"/>
          <w:lang w:val="ro-RO"/>
        </w:rPr>
        <w:t>pentru punerea pe piață a produselor, materialelor, substanțelor chimice/amestecurilor și echipamentelor utilizate în contact cu apa potabilă</w:t>
      </w:r>
      <w:r w:rsidRPr="00FE1F7C">
        <w:rPr>
          <w:rFonts w:ascii="Arial" w:hAnsi="Arial" w:cs="Arial"/>
          <w:sz w:val="24"/>
          <w:szCs w:val="24"/>
          <w:lang w:val="ro-RO"/>
        </w:rPr>
        <w:t>, motiv pentru care au fost propuse mai multe modificări în procedura actuală,</w:t>
      </w:r>
      <w:r>
        <w:rPr>
          <w:rFonts w:ascii="Arial" w:hAnsi="Arial" w:cs="Arial"/>
          <w:sz w:val="24"/>
          <w:szCs w:val="24"/>
          <w:lang w:val="ro-RO"/>
        </w:rPr>
        <w:t xml:space="preserve"> respectiv</w:t>
      </w:r>
    </w:p>
    <w:p w:rsidR="002C47DF" w:rsidRPr="00037878" w:rsidRDefault="002C47DF" w:rsidP="002C47D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actualizarea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legislației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vigoare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C47DF" w:rsidRPr="00FE1F7C" w:rsidRDefault="002C47DF" w:rsidP="002C47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E1F7C">
        <w:rPr>
          <w:rFonts w:ascii="Arial" w:hAnsi="Arial" w:cs="Arial"/>
          <w:sz w:val="24"/>
          <w:szCs w:val="24"/>
          <w:lang w:val="ro-RO"/>
        </w:rPr>
        <w:t xml:space="preserve">stabilirea, pe lângă vechii termeni, a unor noi termeni care definesc activitatea de evaluare </w:t>
      </w:r>
      <w:r w:rsidRPr="00FE1F7C">
        <w:rPr>
          <w:rFonts w:ascii="Arial" w:hAnsi="Arial" w:cs="Arial"/>
          <w:iCs/>
          <w:sz w:val="24"/>
          <w:szCs w:val="24"/>
          <w:lang w:val="ro-RO"/>
        </w:rPr>
        <w:t>pentru punerea pe piață a produselor, mate</w:t>
      </w:r>
      <w:r>
        <w:rPr>
          <w:rFonts w:ascii="Arial" w:hAnsi="Arial" w:cs="Arial"/>
          <w:iCs/>
          <w:sz w:val="24"/>
          <w:szCs w:val="24"/>
          <w:lang w:val="ro-RO"/>
        </w:rPr>
        <w:t>rialelor, substanțelor chimice/</w:t>
      </w:r>
      <w:r w:rsidRPr="00FE1F7C">
        <w:rPr>
          <w:rFonts w:ascii="Arial" w:hAnsi="Arial" w:cs="Arial"/>
          <w:iCs/>
          <w:sz w:val="24"/>
          <w:szCs w:val="24"/>
          <w:lang w:val="ro-RO"/>
        </w:rPr>
        <w:t>amestecurilor și echipamentelor utilizate în contact cu apa potabilă;</w:t>
      </w:r>
    </w:p>
    <w:p w:rsidR="002C47DF" w:rsidRPr="00FE1F7C" w:rsidRDefault="002C47DF" w:rsidP="002C47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FE1F7C">
        <w:rPr>
          <w:rFonts w:ascii="Arial" w:hAnsi="Arial" w:cs="Arial"/>
          <w:sz w:val="24"/>
          <w:szCs w:val="24"/>
        </w:rPr>
        <w:t>depunerea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electronică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1F7C">
        <w:rPr>
          <w:rFonts w:ascii="Arial" w:hAnsi="Arial" w:cs="Arial"/>
          <w:sz w:val="24"/>
          <w:szCs w:val="24"/>
        </w:rPr>
        <w:t>prin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intermediul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Platformei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”</w:t>
      </w:r>
      <w:proofErr w:type="spellStart"/>
      <w:r w:rsidRPr="00FE1F7C">
        <w:rPr>
          <w:rFonts w:ascii="Arial" w:hAnsi="Arial" w:cs="Arial"/>
          <w:sz w:val="24"/>
          <w:szCs w:val="24"/>
        </w:rPr>
        <w:t>Punctul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de Contact </w:t>
      </w:r>
      <w:proofErr w:type="spellStart"/>
      <w:r w:rsidRPr="00FE1F7C">
        <w:rPr>
          <w:rFonts w:ascii="Arial" w:hAnsi="Arial" w:cs="Arial"/>
          <w:sz w:val="24"/>
          <w:szCs w:val="24"/>
        </w:rPr>
        <w:t>Unic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Electronic” a </w:t>
      </w:r>
      <w:proofErr w:type="spellStart"/>
      <w:r w:rsidRPr="00FE1F7C">
        <w:rPr>
          <w:rFonts w:ascii="Arial" w:hAnsi="Arial" w:cs="Arial"/>
          <w:sz w:val="24"/>
          <w:szCs w:val="24"/>
        </w:rPr>
        <w:t>dosarului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F7C">
        <w:rPr>
          <w:rFonts w:ascii="Arial" w:hAnsi="Arial" w:cs="Arial"/>
          <w:sz w:val="24"/>
          <w:szCs w:val="24"/>
        </w:rPr>
        <w:t>produs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utilizat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în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contact cu </w:t>
      </w:r>
      <w:proofErr w:type="spellStart"/>
      <w:r w:rsidRPr="00FE1F7C">
        <w:rPr>
          <w:rFonts w:ascii="Arial" w:hAnsi="Arial" w:cs="Arial"/>
          <w:sz w:val="24"/>
          <w:szCs w:val="24"/>
        </w:rPr>
        <w:t>apa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potabilă</w:t>
      </w:r>
      <w:proofErr w:type="spellEnd"/>
      <w:r w:rsidRPr="00FE1F7C" w:rsidDel="0044233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pentru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eliberarea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Avizului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sanitar</w:t>
      </w:r>
      <w:proofErr w:type="spellEnd"/>
      <w:r w:rsidRPr="00FE1F7C">
        <w:rPr>
          <w:rFonts w:ascii="Arial" w:hAnsi="Arial" w:cs="Arial"/>
          <w:sz w:val="24"/>
          <w:szCs w:val="24"/>
        </w:rPr>
        <w:t>/</w:t>
      </w:r>
      <w:proofErr w:type="spellStart"/>
      <w:r w:rsidRPr="00FE1F7C">
        <w:rPr>
          <w:rFonts w:ascii="Arial" w:hAnsi="Arial" w:cs="Arial"/>
          <w:sz w:val="24"/>
          <w:szCs w:val="24"/>
        </w:rPr>
        <w:t>Notific</w:t>
      </w:r>
      <w:proofErr w:type="spellEnd"/>
      <w:r w:rsidRPr="00FE1F7C">
        <w:rPr>
          <w:rFonts w:ascii="Arial" w:hAnsi="Arial" w:cs="Arial"/>
          <w:sz w:val="24"/>
          <w:szCs w:val="24"/>
          <w:lang w:val="ro-RO"/>
        </w:rPr>
        <w:t>ă</w:t>
      </w:r>
      <w:proofErr w:type="spellStart"/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C47DF" w:rsidRPr="00FE1F7C" w:rsidRDefault="002C47DF" w:rsidP="002C47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FE1F7C">
        <w:rPr>
          <w:rFonts w:ascii="Arial" w:hAnsi="Arial" w:cs="Arial"/>
          <w:sz w:val="24"/>
          <w:szCs w:val="24"/>
        </w:rPr>
        <w:t>clarificarea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statutului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F7C">
        <w:rPr>
          <w:rFonts w:ascii="Arial" w:hAnsi="Arial" w:cs="Arial"/>
          <w:sz w:val="24"/>
          <w:szCs w:val="24"/>
        </w:rPr>
        <w:t>persoană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juridică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E1F7C">
        <w:rPr>
          <w:rFonts w:ascii="Arial" w:hAnsi="Arial" w:cs="Arial"/>
          <w:sz w:val="24"/>
          <w:szCs w:val="24"/>
        </w:rPr>
        <w:t>solicitantului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C47DF" w:rsidRPr="00FE1F7C" w:rsidRDefault="002C47DF" w:rsidP="002C47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E1F7C">
        <w:rPr>
          <w:rFonts w:ascii="Arial" w:hAnsi="Arial" w:cs="Arial"/>
          <w:sz w:val="24"/>
          <w:szCs w:val="24"/>
          <w:lang w:val="ro-RO"/>
        </w:rPr>
        <w:t xml:space="preserve">stabilirea componenței comisiei de evaluare și a persoanelor care semnează Avizele Sanitare/Notificările; </w:t>
      </w:r>
    </w:p>
    <w:p w:rsidR="002C47DF" w:rsidRPr="00FE1F7C" w:rsidRDefault="002C47DF" w:rsidP="002C47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E1F7C">
        <w:rPr>
          <w:rFonts w:ascii="Arial" w:hAnsi="Arial" w:cs="Arial"/>
          <w:sz w:val="24"/>
          <w:szCs w:val="24"/>
          <w:lang w:val="ro-RO"/>
        </w:rPr>
        <w:t>stabilirea  documentelor necesare diferențiate pentru obținerea Avizului Sanitar/ Notificării;</w:t>
      </w:r>
    </w:p>
    <w:p w:rsidR="002C47DF" w:rsidRPr="00FE1F7C" w:rsidRDefault="002C47DF" w:rsidP="002C47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E1F7C">
        <w:rPr>
          <w:rFonts w:ascii="Arial" w:hAnsi="Arial" w:cs="Arial"/>
          <w:sz w:val="24"/>
          <w:szCs w:val="24"/>
        </w:rPr>
        <w:t>stabilirea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termenului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F7C">
        <w:rPr>
          <w:rFonts w:ascii="Arial" w:hAnsi="Arial" w:cs="Arial"/>
          <w:sz w:val="24"/>
          <w:szCs w:val="24"/>
        </w:rPr>
        <w:t>completare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E1F7C">
        <w:rPr>
          <w:rFonts w:ascii="Arial" w:hAnsi="Arial" w:cs="Arial"/>
          <w:sz w:val="24"/>
          <w:szCs w:val="24"/>
        </w:rPr>
        <w:t>Dosarului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F7C">
        <w:rPr>
          <w:rFonts w:ascii="Arial" w:hAnsi="Arial" w:cs="Arial"/>
          <w:sz w:val="24"/>
          <w:szCs w:val="24"/>
        </w:rPr>
        <w:t>produs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utilizat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în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contact cu </w:t>
      </w:r>
      <w:proofErr w:type="spellStart"/>
      <w:r w:rsidRPr="00FE1F7C">
        <w:rPr>
          <w:rFonts w:ascii="Arial" w:hAnsi="Arial" w:cs="Arial"/>
          <w:sz w:val="24"/>
          <w:szCs w:val="24"/>
        </w:rPr>
        <w:t>apa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potabilă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; </w:t>
      </w:r>
    </w:p>
    <w:p w:rsidR="002C47DF" w:rsidRPr="00FE1F7C" w:rsidRDefault="002C47DF" w:rsidP="002C47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E1F7C">
        <w:rPr>
          <w:rFonts w:ascii="Arial" w:hAnsi="Arial" w:cs="Arial"/>
          <w:sz w:val="24"/>
          <w:szCs w:val="24"/>
        </w:rPr>
        <w:t>stabilirea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F7C">
        <w:rPr>
          <w:rFonts w:ascii="Arial" w:hAnsi="Arial" w:cs="Arial"/>
          <w:sz w:val="24"/>
          <w:szCs w:val="24"/>
        </w:rPr>
        <w:t>modului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E1F7C">
        <w:rPr>
          <w:rFonts w:ascii="Arial" w:hAnsi="Arial" w:cs="Arial"/>
          <w:sz w:val="24"/>
          <w:szCs w:val="24"/>
        </w:rPr>
        <w:t>clasare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E1F7C">
        <w:rPr>
          <w:rFonts w:ascii="Arial" w:hAnsi="Arial" w:cs="Arial"/>
          <w:sz w:val="24"/>
          <w:szCs w:val="24"/>
        </w:rPr>
        <w:t>dosarului</w:t>
      </w:r>
      <w:proofErr w:type="spellEnd"/>
      <w:r w:rsidRPr="00FE1F7C">
        <w:rPr>
          <w:rFonts w:ascii="Arial" w:hAnsi="Arial" w:cs="Arial"/>
          <w:sz w:val="24"/>
          <w:szCs w:val="24"/>
        </w:rPr>
        <w:t xml:space="preserve">; </w:t>
      </w:r>
    </w:p>
    <w:p w:rsidR="002C47DF" w:rsidRPr="00FE1F7C" w:rsidRDefault="002C47DF" w:rsidP="002C47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E1F7C">
        <w:rPr>
          <w:rFonts w:ascii="Arial" w:hAnsi="Arial" w:cs="Arial"/>
          <w:sz w:val="24"/>
          <w:szCs w:val="24"/>
          <w:lang w:val="ro-RO"/>
        </w:rPr>
        <w:t>stabilirea termenului de valabilitate a Avizului Sanitar/Notificării la 5 ani și a condițiilor în care este necesară modificarea anterioară a Avizului Sanitar/Notificării în acestă perioadă;</w:t>
      </w:r>
    </w:p>
    <w:p w:rsidR="002C47DF" w:rsidRPr="00FE1F7C" w:rsidRDefault="002C47DF" w:rsidP="002C47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E1F7C">
        <w:rPr>
          <w:rFonts w:ascii="Arial" w:hAnsi="Arial" w:cs="Arial"/>
          <w:sz w:val="24"/>
          <w:szCs w:val="24"/>
          <w:lang w:val="ro-RO"/>
        </w:rPr>
        <w:t>actualizarea (după reevaluarea dosarelor) și postarea pe site-ul Institutului Național de Sănătate Publică a rubricii cu Listele privind Avizele Sanitare/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FE1F7C">
        <w:rPr>
          <w:rFonts w:ascii="Arial" w:hAnsi="Arial" w:cs="Arial"/>
          <w:sz w:val="24"/>
          <w:szCs w:val="24"/>
          <w:lang w:val="ro-RO"/>
        </w:rPr>
        <w:t>Notificările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:rsidR="002C47DF" w:rsidRPr="006A391A" w:rsidRDefault="002C47DF" w:rsidP="002C47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FE1F7C">
        <w:rPr>
          <w:rFonts w:ascii="Arial" w:hAnsi="Arial" w:cs="Arial"/>
          <w:sz w:val="24"/>
          <w:szCs w:val="24"/>
          <w:lang w:val="ro-RO"/>
        </w:rPr>
        <w:t>modificarea și completarea Anexelor 1, 2, 3, 4 și introducerea unei noi Anexe 5.</w:t>
      </w:r>
    </w:p>
    <w:p w:rsidR="002C47DF" w:rsidRPr="002C47DF" w:rsidRDefault="002C47DF" w:rsidP="002C47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A391A">
        <w:rPr>
          <w:rFonts w:ascii="Arial" w:hAnsi="Arial" w:cs="Arial"/>
          <w:sz w:val="24"/>
          <w:szCs w:val="24"/>
          <w:lang w:val="ro-RO"/>
        </w:rPr>
        <w:t>Precizăm  că reglementările tehnice cuprinse în prezentul ordin respectă procedura de notificare prevăzută de Directiva ( UE) 2015/1535 a Parlamentului European și a Consiliului din 9 septembrie 2015 referitoare la</w:t>
      </w:r>
      <w:r>
        <w:rPr>
          <w:rFonts w:ascii="Arial" w:hAnsi="Arial" w:cs="Arial"/>
          <w:sz w:val="24"/>
          <w:szCs w:val="24"/>
          <w:lang w:val="ro-RO"/>
        </w:rPr>
        <w:t xml:space="preserve"> procedura de</w:t>
      </w:r>
      <w:r w:rsidRPr="006A391A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furnizare</w:t>
      </w:r>
      <w:r w:rsidRPr="006A391A">
        <w:rPr>
          <w:rFonts w:ascii="Arial" w:hAnsi="Arial" w:cs="Arial"/>
          <w:sz w:val="24"/>
          <w:szCs w:val="24"/>
          <w:lang w:val="ro-RO"/>
        </w:rPr>
        <w:t xml:space="preserve"> de informatii</w:t>
      </w:r>
      <w:r>
        <w:rPr>
          <w:rFonts w:ascii="Arial" w:hAnsi="Arial" w:cs="Arial"/>
          <w:sz w:val="48"/>
          <w:szCs w:val="48"/>
          <w:lang w:val="ro-RO"/>
        </w:rPr>
        <w:t xml:space="preserve"> </w:t>
      </w:r>
      <w:r w:rsidRPr="002C47DF">
        <w:rPr>
          <w:rFonts w:ascii="Arial" w:hAnsi="Arial" w:cs="Arial"/>
          <w:sz w:val="24"/>
          <w:szCs w:val="24"/>
          <w:lang w:val="ro-RO"/>
        </w:rPr>
        <w:t>în domeniul  reglementărilor tehnice și al normelor privind serviciile societății informaționale, publicată în Jurnalul Oficial al Uniunii Europene, seria L, nr. 241 din 17 septembrie.</w:t>
      </w:r>
    </w:p>
    <w:p w:rsidR="002C47DF" w:rsidRPr="002C47DF" w:rsidRDefault="002C47DF" w:rsidP="002C47D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2C47DF">
        <w:rPr>
          <w:rFonts w:ascii="Arial" w:hAnsi="Arial" w:cs="Arial"/>
          <w:sz w:val="24"/>
          <w:szCs w:val="24"/>
          <w:lang w:val="ro-RO"/>
        </w:rPr>
        <w:t>Faţă de cele menţionate, am elaborat prezentul proiect de ordin, pe care, dacă sunteți de acord, vă rugăm să îl aprobați.</w:t>
      </w:r>
    </w:p>
    <w:p w:rsidR="002C47DF" w:rsidRPr="002C47DF" w:rsidRDefault="002C47DF" w:rsidP="002C47D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 w:eastAsia="en-US"/>
        </w:rPr>
      </w:pPr>
      <w:r w:rsidRPr="002C47DF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2C47DF" w:rsidRPr="00FE1F7C" w:rsidRDefault="002C47DF" w:rsidP="002C47D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ro-RO" w:eastAsia="en-US"/>
        </w:rPr>
      </w:pPr>
      <w:r w:rsidRPr="00FE1F7C">
        <w:rPr>
          <w:rFonts w:ascii="Arial" w:hAnsi="Arial" w:cs="Arial"/>
          <w:sz w:val="24"/>
          <w:szCs w:val="24"/>
          <w:lang w:val="ro-RO" w:eastAsia="en-US"/>
        </w:rPr>
        <w:t>Cu deosebită considerație,</w:t>
      </w:r>
    </w:p>
    <w:p w:rsidR="002C47DF" w:rsidRDefault="002C47DF" w:rsidP="002C47D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  <w:lang w:val="ro-RO" w:eastAsia="en-US"/>
        </w:rPr>
      </w:pPr>
    </w:p>
    <w:p w:rsidR="002C47DF" w:rsidRPr="00FE1F7C" w:rsidRDefault="002C47DF" w:rsidP="002C47D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  <w:lang w:val="ro-RO" w:eastAsia="en-US"/>
        </w:rPr>
      </w:pPr>
      <w:r w:rsidRPr="00FE1F7C">
        <w:rPr>
          <w:rFonts w:ascii="Arial" w:hAnsi="Arial" w:cs="Arial"/>
          <w:b/>
          <w:sz w:val="24"/>
          <w:szCs w:val="24"/>
          <w:lang w:val="ro-RO" w:eastAsia="en-US"/>
        </w:rPr>
        <w:t xml:space="preserve">DIRECTOR GENERAL </w:t>
      </w:r>
    </w:p>
    <w:p w:rsidR="002C47DF" w:rsidRPr="00FE1F7C" w:rsidRDefault="002C47DF" w:rsidP="002C47D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1F7C">
        <w:rPr>
          <w:rFonts w:ascii="Arial" w:hAnsi="Arial" w:cs="Arial"/>
          <w:b/>
          <w:sz w:val="24"/>
          <w:szCs w:val="24"/>
          <w:lang w:val="ro-RO" w:eastAsia="en-US"/>
        </w:rPr>
        <w:t>DR. AMALIA ȘERBAN</w:t>
      </w:r>
    </w:p>
    <w:p w:rsidR="00965E2F" w:rsidRDefault="00965E2F"/>
    <w:sectPr w:rsidR="0096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_Bold+02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A78"/>
    <w:multiLevelType w:val="hybridMultilevel"/>
    <w:tmpl w:val="F82A2CAC"/>
    <w:lvl w:ilvl="0" w:tplc="F496DE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DF"/>
    <w:rsid w:val="002C47DF"/>
    <w:rsid w:val="00476F18"/>
    <w:rsid w:val="007C4B02"/>
    <w:rsid w:val="00965E2F"/>
    <w:rsid w:val="00E5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BC719-2AC1-49E6-94DD-8A12C6B3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47D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C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Anisoara Dudu</dc:creator>
  <cp:lastModifiedBy>User</cp:lastModifiedBy>
  <cp:revision>2</cp:revision>
  <dcterms:created xsi:type="dcterms:W3CDTF">2023-07-05T12:15:00Z</dcterms:created>
  <dcterms:modified xsi:type="dcterms:W3CDTF">2023-07-05T12:15:00Z</dcterms:modified>
</cp:coreProperties>
</file>