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046C34" w:rsidRDefault="00407728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127A2B" w:rsidRDefault="00127A2B" w:rsidP="00127A2B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</w:t>
      </w:r>
    </w:p>
    <w:p w:rsidR="00A600D2" w:rsidRPr="00287A34" w:rsidRDefault="00127A2B" w:rsidP="00F348C8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/>
          <w:b/>
          <w:sz w:val="22"/>
          <w:szCs w:val="22"/>
        </w:rPr>
      </w:pPr>
      <w:r w:rsidRPr="00127A2B">
        <w:rPr>
          <w:rFonts w:ascii="Trebuchet MS" w:hAnsi="Trebuchet MS"/>
          <w:sz w:val="22"/>
          <w:szCs w:val="22"/>
        </w:rPr>
        <w:t xml:space="preserve">                                                                </w:t>
      </w:r>
      <w:r w:rsidR="00287A34">
        <w:rPr>
          <w:rFonts w:ascii="Trebuchet MS" w:hAnsi="Trebuchet MS"/>
          <w:sz w:val="22"/>
          <w:szCs w:val="22"/>
        </w:rPr>
        <w:t xml:space="preserve">      </w:t>
      </w:r>
      <w:proofErr w:type="spellStart"/>
      <w:r w:rsidR="00CF5E0E" w:rsidRPr="00287A34">
        <w:rPr>
          <w:rFonts w:ascii="Trebuchet MS" w:hAnsi="Trebuchet MS"/>
          <w:b/>
          <w:sz w:val="22"/>
          <w:szCs w:val="22"/>
        </w:rPr>
        <w:t>Nr</w:t>
      </w:r>
      <w:proofErr w:type="spellEnd"/>
      <w:r w:rsidR="005C024D">
        <w:rPr>
          <w:rFonts w:ascii="Trebuchet MS" w:hAnsi="Trebuchet MS"/>
          <w:b/>
          <w:sz w:val="22"/>
          <w:szCs w:val="22"/>
        </w:rPr>
        <w:t>.</w:t>
      </w:r>
      <w:r w:rsidR="005268C5">
        <w:rPr>
          <w:rFonts w:ascii="Trebuchet MS" w:hAnsi="Trebuchet MS"/>
          <w:b/>
          <w:sz w:val="22"/>
          <w:szCs w:val="22"/>
        </w:rPr>
        <w:t xml:space="preserve"> </w:t>
      </w:r>
      <w:r w:rsidR="005C024D">
        <w:rPr>
          <w:rFonts w:ascii="Trebuchet MS" w:hAnsi="Trebuchet MS"/>
          <w:b/>
          <w:sz w:val="22"/>
          <w:szCs w:val="22"/>
        </w:rPr>
        <w:t>8554/23.05.2025</w:t>
      </w:r>
    </w:p>
    <w:p w:rsidR="00F348C8" w:rsidRDefault="00F348C8" w:rsidP="00F348C8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/>
          <w:sz w:val="22"/>
          <w:szCs w:val="22"/>
        </w:rPr>
      </w:pPr>
    </w:p>
    <w:p w:rsidR="00F348C8" w:rsidRDefault="00F348C8" w:rsidP="00F348C8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723E67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631AB2">
        <w:rPr>
          <w:rFonts w:ascii="Trebuchet MS" w:hAnsi="Trebuchet MS" w:cs="Trebuchet MS"/>
          <w:b/>
          <w:bCs/>
          <w:u w:val="single"/>
          <w:lang w:val="ro-RO"/>
        </w:rPr>
        <w:t>2</w:t>
      </w:r>
      <w:r w:rsidR="00464D33">
        <w:rPr>
          <w:rFonts w:ascii="Trebuchet MS" w:hAnsi="Trebuchet MS" w:cs="Trebuchet MS"/>
          <w:b/>
          <w:bCs/>
          <w:u w:val="single"/>
          <w:lang w:val="ro-RO"/>
        </w:rPr>
        <w:t>3</w:t>
      </w:r>
      <w:r w:rsidR="00723E67">
        <w:rPr>
          <w:rFonts w:ascii="Trebuchet MS" w:hAnsi="Trebuchet MS" w:cs="Trebuchet MS"/>
          <w:b/>
          <w:bCs/>
          <w:u w:val="single"/>
          <w:lang w:val="ro-RO"/>
        </w:rPr>
        <w:t>.05.2025</w:t>
      </w:r>
      <w:r w:rsidR="005D5785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046C34" w:rsidRDefault="00046C34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Default="00D54ABE" w:rsidP="00046C34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 xml:space="preserve">Ministerul Sănătății  cu sediul în </w:t>
      </w:r>
      <w:r w:rsidR="007E52D4">
        <w:rPr>
          <w:rFonts w:ascii="Trebuchet MS" w:hAnsi="Trebuchet MS" w:cs="Trebuchet MS"/>
          <w:b/>
          <w:bCs/>
          <w:iCs/>
          <w:lang w:val="ro-RO"/>
        </w:rPr>
        <w:t>strada</w:t>
      </w:r>
      <w:r>
        <w:rPr>
          <w:rFonts w:ascii="Trebuchet MS" w:hAnsi="Trebuchet MS" w:cs="Trebuchet MS"/>
          <w:b/>
          <w:bCs/>
          <w:iCs/>
          <w:lang w:val="ro-RO"/>
        </w:rPr>
        <w:t xml:space="preserve"> Cristian Popișteanu nr.</w:t>
      </w:r>
      <w:r w:rsidR="00F348C8">
        <w:rPr>
          <w:rFonts w:ascii="Trebuchet MS" w:hAnsi="Trebuchet MS" w:cs="Trebuchet MS"/>
          <w:b/>
          <w:bCs/>
          <w:iCs/>
          <w:lang w:val="ro-RO"/>
        </w:rPr>
        <w:t>1-3, S</w:t>
      </w:r>
      <w:r>
        <w:rPr>
          <w:rFonts w:ascii="Trebuchet MS" w:hAnsi="Trebuchet MS" w:cs="Trebuchet MS"/>
          <w:b/>
          <w:bCs/>
          <w:iCs/>
          <w:lang w:val="ro-RO"/>
        </w:rPr>
        <w:t>ector 1, București organizează procedura de selecție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în vederea ocupării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046C34">
        <w:rPr>
          <w:rFonts w:ascii="Trebuchet MS" w:hAnsi="Trebuchet MS" w:cs="Trebuchet MS"/>
          <w:b/>
          <w:bCs/>
          <w:iCs/>
          <w:lang w:val="ro-RO"/>
        </w:rPr>
        <w:t>,</w:t>
      </w:r>
      <w:r w:rsidR="000B22FA">
        <w:rPr>
          <w:rFonts w:ascii="Trebuchet MS" w:hAnsi="Trebuchet MS" w:cs="Trebuchet MS"/>
          <w:b/>
          <w:bCs/>
          <w:iCs/>
          <w:lang w:val="ro-RO"/>
        </w:rPr>
        <w:t xml:space="preserve"> a funcţiei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27101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206DBF">
        <w:rPr>
          <w:rFonts w:ascii="Trebuchet MS" w:hAnsi="Trebuchet MS" w:cs="Trebuchet MS"/>
          <w:b/>
          <w:bCs/>
          <w:lang w:val="ro-RO"/>
        </w:rPr>
        <w:t>consilier, clasa I, grad profesiona</w:t>
      </w:r>
      <w:r w:rsidR="00271012">
        <w:rPr>
          <w:rFonts w:ascii="Trebuchet MS" w:hAnsi="Trebuchet MS" w:cs="Trebuchet MS"/>
          <w:b/>
          <w:bCs/>
          <w:lang w:val="ro-RO"/>
        </w:rPr>
        <w:t>l</w:t>
      </w:r>
      <w:r w:rsidR="00206DBF">
        <w:rPr>
          <w:rFonts w:ascii="Trebuchet MS" w:hAnsi="Trebuchet MS" w:cs="Trebuchet MS"/>
          <w:b/>
          <w:bCs/>
          <w:lang w:val="ro-RO"/>
        </w:rPr>
        <w:t xml:space="preserve"> </w:t>
      </w:r>
      <w:r w:rsidR="00E4445F">
        <w:rPr>
          <w:rFonts w:ascii="Trebuchet MS" w:hAnsi="Trebuchet MS" w:cs="Trebuchet MS"/>
          <w:b/>
          <w:bCs/>
          <w:lang w:val="ro-RO"/>
        </w:rPr>
        <w:t>superior</w:t>
      </w:r>
      <w:r w:rsidR="00046C34">
        <w:rPr>
          <w:rFonts w:ascii="Trebuchet MS" w:hAnsi="Trebuchet MS" w:cs="Trebuchet MS"/>
          <w:b/>
          <w:bCs/>
          <w:lang w:val="ro-RO"/>
        </w:rPr>
        <w:t xml:space="preserve"> </w:t>
      </w:r>
      <w:r w:rsidR="00C12A9B">
        <w:rPr>
          <w:rFonts w:ascii="Trebuchet MS" w:hAnsi="Trebuchet MS" w:cs="Trebuchet MS"/>
          <w:b/>
          <w:bCs/>
          <w:lang w:val="ro-RO"/>
        </w:rPr>
        <w:t>(</w:t>
      </w:r>
      <w:r w:rsidR="000B22FA">
        <w:rPr>
          <w:rFonts w:ascii="Trebuchet MS" w:hAnsi="Trebuchet MS" w:cs="Trebuchet MS"/>
          <w:b/>
          <w:bCs/>
          <w:lang w:val="ro-RO"/>
        </w:rPr>
        <w:t>1</w:t>
      </w:r>
      <w:r w:rsidR="00C12A9B">
        <w:rPr>
          <w:rFonts w:ascii="Trebuchet MS" w:hAnsi="Trebuchet MS" w:cs="Trebuchet MS"/>
          <w:b/>
          <w:bCs/>
          <w:lang w:val="ro-RO"/>
        </w:rPr>
        <w:t xml:space="preserve"> post) </w:t>
      </w:r>
      <w:r w:rsidR="00046C34">
        <w:rPr>
          <w:rFonts w:ascii="Trebuchet MS" w:hAnsi="Trebuchet MS" w:cs="Trebuchet MS"/>
          <w:b/>
          <w:bCs/>
          <w:lang w:val="ro-RO"/>
        </w:rPr>
        <w:t xml:space="preserve">la </w:t>
      </w:r>
      <w:r w:rsidR="00F348C8">
        <w:rPr>
          <w:rFonts w:ascii="Trebuchet MS" w:hAnsi="Trebuchet MS" w:cs="Trebuchet MS"/>
          <w:b/>
          <w:bCs/>
          <w:lang w:val="ro-RO"/>
        </w:rPr>
        <w:t xml:space="preserve">Direcția </w:t>
      </w:r>
      <w:r w:rsidR="000B22FA">
        <w:rPr>
          <w:rFonts w:ascii="Trebuchet MS" w:hAnsi="Trebuchet MS" w:cs="Trebuchet MS"/>
          <w:b/>
          <w:bCs/>
          <w:lang w:val="ro-RO"/>
        </w:rPr>
        <w:t>managementul resurs</w:t>
      </w:r>
      <w:r w:rsidR="00464D33">
        <w:rPr>
          <w:rFonts w:ascii="Trebuchet MS" w:hAnsi="Trebuchet MS" w:cs="Trebuchet MS"/>
          <w:b/>
          <w:bCs/>
          <w:lang w:val="ro-RO"/>
        </w:rPr>
        <w:t>e</w:t>
      </w:r>
      <w:r w:rsidR="000B22FA">
        <w:rPr>
          <w:rFonts w:ascii="Trebuchet MS" w:hAnsi="Trebuchet MS" w:cs="Trebuchet MS"/>
          <w:b/>
          <w:bCs/>
          <w:lang w:val="ro-RO"/>
        </w:rPr>
        <w:t>lor umane și structuri sanitare, Serviciul încadrări personal</w:t>
      </w:r>
    </w:p>
    <w:p w:rsidR="00046C34" w:rsidRDefault="00046C34" w:rsidP="00046C34">
      <w:pPr>
        <w:rPr>
          <w:rFonts w:ascii="Trebuchet MS" w:hAnsi="Trebuchet MS" w:cs="Trebuchet MS"/>
          <w:b/>
          <w:bCs/>
          <w:i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art.502 alin.(1) lit.c),</w:t>
      </w:r>
      <w:r>
        <w:rPr>
          <w:rFonts w:ascii="Trebuchet MS" w:hAnsi="Trebuchet MS" w:cs="Trebuchet MS"/>
          <w:color w:val="000000"/>
          <w:lang w:val="ro-RO"/>
        </w:rPr>
        <w:t xml:space="preserve"> art.506 alin.(1) lit.b), alin.(2)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alin.(5), alin.(8) și alin.(9)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</w:t>
      </w:r>
      <w:r w:rsidR="00F348C8">
        <w:rPr>
          <w:rFonts w:ascii="Trebuchet MS" w:hAnsi="Trebuchet MS" w:cs="Trebuchet MS"/>
          <w:lang w:val="ro-RO"/>
        </w:rPr>
        <w:t xml:space="preserve"> </w:t>
      </w:r>
      <w:r>
        <w:rPr>
          <w:rFonts w:ascii="Trebuchet MS" w:hAnsi="Trebuchet MS" w:cs="Trebuchet MS"/>
          <w:lang w:val="ro-RO"/>
        </w:rPr>
        <w:t>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>, respectiv în perioada</w:t>
      </w:r>
      <w:r w:rsidR="00723E67">
        <w:rPr>
          <w:rFonts w:ascii="Trebuchet MS" w:hAnsi="Trebuchet MS" w:cs="Trebuchet MS"/>
          <w:bCs/>
          <w:color w:val="000000"/>
          <w:lang w:val="ro-RO"/>
        </w:rPr>
        <w:t xml:space="preserve"> </w:t>
      </w:r>
      <w:r w:rsidR="00C12A9B">
        <w:rPr>
          <w:rFonts w:ascii="Trebuchet MS" w:hAnsi="Trebuchet MS" w:cs="Trebuchet MS"/>
          <w:b/>
          <w:bCs/>
          <w:color w:val="000000"/>
          <w:lang w:val="ro-RO"/>
        </w:rPr>
        <w:t>23</w:t>
      </w:r>
      <w:r w:rsidR="00723E67" w:rsidRPr="00723E67">
        <w:rPr>
          <w:rFonts w:ascii="Trebuchet MS" w:hAnsi="Trebuchet MS" w:cs="Trebuchet MS"/>
          <w:b/>
          <w:bCs/>
          <w:color w:val="000000"/>
          <w:lang w:val="ro-RO"/>
        </w:rPr>
        <w:t xml:space="preserve">.05.2025 – </w:t>
      </w:r>
      <w:r w:rsidR="00C12A9B">
        <w:rPr>
          <w:rFonts w:ascii="Trebuchet MS" w:hAnsi="Trebuchet MS" w:cs="Trebuchet MS"/>
          <w:b/>
          <w:bCs/>
          <w:color w:val="000000"/>
          <w:lang w:val="ro-RO"/>
        </w:rPr>
        <w:t>11</w:t>
      </w:r>
      <w:r w:rsidR="00723E67" w:rsidRPr="00723E67">
        <w:rPr>
          <w:rFonts w:ascii="Trebuchet MS" w:hAnsi="Trebuchet MS" w:cs="Trebuchet MS"/>
          <w:b/>
          <w:bCs/>
          <w:color w:val="000000"/>
          <w:lang w:val="ro-RO"/>
        </w:rPr>
        <w:t>.06.2025</w:t>
      </w:r>
      <w:r w:rsidR="005D5785" w:rsidRPr="005D578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r w:rsidRPr="006C46B4">
        <w:rPr>
          <w:rFonts w:ascii="Trebuchet MS" w:eastAsia="Calibri" w:hAnsi="Trebuchet MS" w:cs="Arial"/>
          <w:b/>
        </w:rPr>
        <w:t xml:space="preserve">personal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 w:rsidR="007E52D4"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nr.1-3, </w:t>
      </w:r>
      <w:r w:rsidR="006504BE">
        <w:rPr>
          <w:rFonts w:ascii="Trebuchet MS" w:eastAsia="Calibri" w:hAnsi="Trebuchet MS" w:cs="Arial"/>
        </w:rPr>
        <w:t>S</w:t>
      </w:r>
      <w:r w:rsidRPr="006C46B4">
        <w:rPr>
          <w:rFonts w:ascii="Trebuchet MS" w:eastAsia="Calibri" w:hAnsi="Trebuchet MS" w:cs="Arial"/>
        </w:rPr>
        <w:t xml:space="preserve">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464D33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r w:rsidRPr="006C46B4">
        <w:rPr>
          <w:rFonts w:ascii="Trebuchet MS" w:eastAsia="Calibri" w:hAnsi="Trebuchet MS" w:cs="Arial"/>
          <w:b/>
        </w:rPr>
        <w:t>prin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="006504BE">
        <w:rPr>
          <w:rFonts w:ascii="Trebuchet MS" w:eastAsia="Calibri" w:hAnsi="Trebuchet MS" w:cs="Arial"/>
        </w:rPr>
        <w:t xml:space="preserve"> Cristian </w:t>
      </w:r>
      <w:proofErr w:type="spellStart"/>
      <w:r w:rsidR="006504BE">
        <w:rPr>
          <w:rFonts w:ascii="Trebuchet MS" w:eastAsia="Calibri" w:hAnsi="Trebuchet MS" w:cs="Arial"/>
        </w:rPr>
        <w:t>Popișteanu</w:t>
      </w:r>
      <w:proofErr w:type="spellEnd"/>
      <w:r w:rsidR="006504BE">
        <w:rPr>
          <w:rFonts w:ascii="Trebuchet MS" w:eastAsia="Calibri" w:hAnsi="Trebuchet MS" w:cs="Arial"/>
        </w:rPr>
        <w:t xml:space="preserve"> nr.1-3, S</w:t>
      </w:r>
      <w:r w:rsidRPr="006C46B4">
        <w:rPr>
          <w:rFonts w:ascii="Trebuchet MS" w:eastAsia="Calibri" w:hAnsi="Trebuchet MS" w:cs="Arial"/>
        </w:rPr>
        <w:t xml:space="preserve">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723E67" w:rsidRPr="00CD0FF1" w:rsidRDefault="0032395B" w:rsidP="00723E67">
      <w:pPr>
        <w:pStyle w:val="ListParagraph"/>
        <w:numPr>
          <w:ilvl w:val="0"/>
          <w:numId w:val="12"/>
        </w:numPr>
        <w:tabs>
          <w:tab w:val="left" w:pos="180"/>
        </w:tabs>
        <w:ind w:firstLine="0"/>
        <w:jc w:val="both"/>
        <w:rPr>
          <w:rFonts w:ascii="Trebuchet MS" w:hAnsi="Trebuchet MS" w:cs="Calibri"/>
          <w:u w:val="single"/>
        </w:rPr>
      </w:pPr>
      <w:proofErr w:type="spellStart"/>
      <w:r w:rsidRPr="00B111C7">
        <w:rPr>
          <w:rFonts w:ascii="Trebuchet MS" w:eastAsia="Calibri" w:hAnsi="Trebuchet MS" w:cs="Arial"/>
          <w:b/>
        </w:rPr>
        <w:t>în</w:t>
      </w:r>
      <w:proofErr w:type="spellEnd"/>
      <w:r w:rsidRPr="00B111C7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B111C7">
        <w:rPr>
          <w:rFonts w:ascii="Trebuchet MS" w:eastAsia="Calibri" w:hAnsi="Trebuchet MS" w:cs="Arial"/>
          <w:b/>
        </w:rPr>
        <w:t>adresa</w:t>
      </w:r>
      <w:proofErr w:type="spellEnd"/>
      <w:r w:rsidRPr="00B111C7">
        <w:rPr>
          <w:rFonts w:ascii="Trebuchet MS" w:eastAsia="Calibri" w:hAnsi="Trebuchet MS" w:cs="Arial"/>
          <w:b/>
        </w:rPr>
        <w:t xml:space="preserve"> de e-mail:</w:t>
      </w:r>
      <w:r w:rsidR="00723E67" w:rsidRPr="00723E67">
        <w:rPr>
          <w:rFonts w:ascii="Trebuchet MS" w:eastAsia="Calibri" w:hAnsi="Trebuchet MS" w:cs="Arial"/>
        </w:rPr>
        <w:t xml:space="preserve"> </w:t>
      </w:r>
      <w:r w:rsidR="006504BE">
        <w:rPr>
          <w:rFonts w:ascii="Trebuchet MS" w:eastAsia="Calibri" w:hAnsi="Trebuchet MS" w:cs="Arial"/>
        </w:rPr>
        <w:t>diana</w:t>
      </w:r>
      <w:r w:rsidR="00723E67" w:rsidRPr="00CD0FF1">
        <w:rPr>
          <w:rFonts w:ascii="Trebuchet MS" w:eastAsia="Calibri" w:hAnsi="Trebuchet MS" w:cs="Arial"/>
        </w:rPr>
        <w:t>.</w:t>
      </w:r>
      <w:r w:rsidR="006504BE">
        <w:rPr>
          <w:rFonts w:ascii="Trebuchet MS" w:eastAsia="Calibri" w:hAnsi="Trebuchet MS" w:cs="Arial"/>
        </w:rPr>
        <w:t>iamandi</w:t>
      </w:r>
      <w:r w:rsidR="00723E67" w:rsidRPr="00CD0FF1">
        <w:rPr>
          <w:rFonts w:ascii="Trebuchet MS" w:eastAsia="Calibri" w:hAnsi="Trebuchet MS" w:cs="Arial"/>
        </w:rPr>
        <w:t>@ms.ro</w:t>
      </w:r>
    </w:p>
    <w:p w:rsidR="00E9602A" w:rsidRPr="00B111C7" w:rsidRDefault="00E9602A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73EB" w:rsidRDefault="009473EB" w:rsidP="009473EB">
      <w:pPr>
        <w:jc w:val="both"/>
        <w:rPr>
          <w:rFonts w:ascii="Trebuchet MS" w:hAnsi="Trebuchet MS" w:cs="Trebuchet MS"/>
          <w:lang w:val="ro-RO"/>
        </w:rPr>
      </w:pPr>
    </w:p>
    <w:p w:rsidR="009473EB" w:rsidRDefault="009473EB" w:rsidP="009473EB">
      <w:pPr>
        <w:jc w:val="both"/>
        <w:rPr>
          <w:rFonts w:ascii="Trebuchet MS" w:hAnsi="Trebuchet MS" w:cs="Trebuchet MS"/>
          <w:lang w:val="ro-RO"/>
        </w:rPr>
      </w:pPr>
    </w:p>
    <w:p w:rsidR="00F67EB5" w:rsidRDefault="00F67EB5" w:rsidP="00F67EB5">
      <w:pPr>
        <w:jc w:val="both"/>
        <w:rPr>
          <w:rFonts w:ascii="Trebuchet MS" w:hAnsi="Trebuchet MS" w:cs="Trebuchet MS"/>
          <w:lang w:val="ro-RO"/>
        </w:rPr>
      </w:pPr>
    </w:p>
    <w:p w:rsidR="00683A8B" w:rsidRDefault="00683A8B" w:rsidP="00683A8B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DF7310" w:rsidRDefault="00DF7310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CA5291" w:rsidRDefault="00D54ABE" w:rsidP="00F67EB5">
      <w:pPr>
        <w:jc w:val="both"/>
        <w:rPr>
          <w:rFonts w:ascii="Trebuchet MS" w:hAnsi="Trebuchet MS" w:cs="Trebuchet MS"/>
          <w:b/>
          <w:bCs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0B22FA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E4445F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0B22FA"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post)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="003A2C8F" w:rsidRPr="00762862">
        <w:rPr>
          <w:rFonts w:ascii="Trebuchet MS" w:hAnsi="Trebuchet MS" w:cs="Trebuchet MS"/>
          <w:b/>
          <w:bCs/>
          <w:i/>
          <w:lang w:val="ro-RO"/>
        </w:rPr>
        <w:t xml:space="preserve">ID </w:t>
      </w:r>
      <w:r w:rsidR="006504BE">
        <w:rPr>
          <w:rFonts w:ascii="Trebuchet MS" w:hAnsi="Trebuchet MS"/>
          <w:b/>
          <w:bCs/>
          <w:i/>
        </w:rPr>
        <w:t>39729</w:t>
      </w:r>
      <w:r w:rsidR="000B22FA">
        <w:rPr>
          <w:rFonts w:ascii="Trebuchet MS" w:hAnsi="Trebuchet MS"/>
          <w:b/>
          <w:bCs/>
          <w:i/>
        </w:rPr>
        <w:t>5</w:t>
      </w:r>
      <w:r w:rsidR="00C12A9B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12A9B">
        <w:rPr>
          <w:rFonts w:ascii="Trebuchet MS" w:hAnsi="Trebuchet MS" w:cs="Trebuchet MS"/>
          <w:b/>
          <w:bCs/>
          <w:i/>
          <w:lang w:val="ro-RO"/>
        </w:rPr>
        <w:t xml:space="preserve">Direcției </w:t>
      </w:r>
      <w:r w:rsidR="000B22FA">
        <w:rPr>
          <w:rFonts w:ascii="Trebuchet MS" w:hAnsi="Trebuchet MS" w:cs="Trebuchet MS"/>
          <w:b/>
          <w:bCs/>
          <w:i/>
          <w:lang w:val="ro-RO"/>
        </w:rPr>
        <w:t>managementul resurs</w:t>
      </w:r>
      <w:r w:rsidR="00F409E0">
        <w:rPr>
          <w:rFonts w:ascii="Trebuchet MS" w:hAnsi="Trebuchet MS" w:cs="Trebuchet MS"/>
          <w:b/>
          <w:bCs/>
          <w:i/>
          <w:lang w:val="ro-RO"/>
        </w:rPr>
        <w:t>e</w:t>
      </w:r>
      <w:r w:rsidR="000B22FA">
        <w:rPr>
          <w:rFonts w:ascii="Trebuchet MS" w:hAnsi="Trebuchet MS" w:cs="Trebuchet MS"/>
          <w:b/>
          <w:bCs/>
          <w:i/>
          <w:lang w:val="ro-RO"/>
        </w:rPr>
        <w:t>lor umane și structuri sanitare, Serviciul încadrări personal</w:t>
      </w:r>
    </w:p>
    <w:p w:rsidR="00C12A9B" w:rsidRDefault="00C12A9B" w:rsidP="00F67EB5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F67EB5">
        <w:rPr>
          <w:rFonts w:ascii="Trebuchet MS" w:hAnsi="Trebuchet MS" w:cs="Trebuchet MS"/>
          <w:lang w:val="it-IT"/>
        </w:rPr>
        <w:t xml:space="preserve"> </w:t>
      </w:r>
      <w:r w:rsidR="00E4445F">
        <w:rPr>
          <w:rFonts w:ascii="Trebuchet MS" w:hAnsi="Trebuchet MS" w:cs="Trebuchet MS"/>
          <w:lang w:val="it-IT"/>
        </w:rPr>
        <w:t>sau echivalentă</w:t>
      </w:r>
      <w:r w:rsidR="00B55EB7">
        <w:rPr>
          <w:rFonts w:ascii="Trebuchet MS" w:hAnsi="Trebuchet MS" w:cs="Trebuchet MS"/>
          <w:lang w:val="it-IT"/>
        </w:rPr>
        <w:t xml:space="preserve"> în domeniul științe </w:t>
      </w:r>
      <w:r w:rsidR="000B22FA">
        <w:rPr>
          <w:rFonts w:ascii="Trebuchet MS" w:hAnsi="Trebuchet MS" w:cs="Trebuchet MS"/>
          <w:lang w:val="it-IT"/>
        </w:rPr>
        <w:t>juridice</w:t>
      </w:r>
      <w:r>
        <w:rPr>
          <w:rFonts w:ascii="Trebuchet MS" w:hAnsi="Trebuchet MS" w:cs="Trebuchet MS"/>
          <w:lang w:val="ro-RO"/>
        </w:rPr>
        <w:t>;</w:t>
      </w:r>
    </w:p>
    <w:p w:rsidR="00D54ABE" w:rsidRPr="00A600D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E4445F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A600D2" w:rsidRPr="00454E27" w:rsidRDefault="00A600D2" w:rsidP="00A600D2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A600D2" w:rsidRPr="00A600D2" w:rsidRDefault="00A600D2" w:rsidP="00A600D2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464D33" w:rsidRDefault="00464D33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lastRenderedPageBreak/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E4445F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B55EB7" w:rsidRPr="00B55EB7">
        <w:rPr>
          <w:rFonts w:ascii="Trebuchet MS" w:hAnsi="Trebuchet MS" w:cs="Trebuchet MS"/>
          <w:bCs/>
          <w:lang w:val="ro-RO"/>
        </w:rPr>
        <w:t>Direcției managementul resurselor umane și structuri sanitare, Serviciul încadrări personal</w:t>
      </w:r>
      <w:r w:rsidR="00CA5291" w:rsidRPr="00CA5291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 w:rsidR="004A7D26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F67EB5" w:rsidRDefault="00F67EB5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E9602A" w:rsidRDefault="00D54ABE" w:rsidP="00E9602A">
      <w:pPr>
        <w:jc w:val="both"/>
        <w:rPr>
          <w:rFonts w:ascii="Trebuchet MS" w:hAnsi="Trebuchet MS" w:cs="Trebuchet MS"/>
          <w:b/>
          <w:bCs/>
          <w:lang w:val="ro-RO"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proofErr w:type="spellStart"/>
      <w:r w:rsidR="00703C66" w:rsidRPr="00E9602A">
        <w:rPr>
          <w:rFonts w:ascii="Trebuchet MS" w:hAnsi="Trebuchet MS" w:cs="Trebuchet MS"/>
          <w:b/>
        </w:rPr>
        <w:t>consilier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, </w:t>
      </w:r>
      <w:proofErr w:type="spellStart"/>
      <w:r w:rsidR="00703C66" w:rsidRPr="00E9602A">
        <w:rPr>
          <w:rFonts w:ascii="Trebuchet MS" w:hAnsi="Trebuchet MS" w:cs="Trebuchet MS"/>
          <w:b/>
        </w:rPr>
        <w:t>clasa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I, grad </w:t>
      </w:r>
      <w:proofErr w:type="spellStart"/>
      <w:r w:rsidR="00703C66" w:rsidRPr="00E9602A">
        <w:rPr>
          <w:rFonts w:ascii="Trebuchet MS" w:hAnsi="Trebuchet MS" w:cs="Trebuchet MS"/>
          <w:b/>
        </w:rPr>
        <w:t>profesional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</w:t>
      </w:r>
      <w:r w:rsidR="00CA5291">
        <w:rPr>
          <w:rFonts w:ascii="Trebuchet MS" w:hAnsi="Trebuchet MS" w:cs="Trebuchet MS"/>
          <w:b/>
        </w:rPr>
        <w:t>superior</w:t>
      </w:r>
      <w:r w:rsidR="00F67EB5">
        <w:rPr>
          <w:rFonts w:ascii="Trebuchet MS" w:hAnsi="Trebuchet MS" w:cs="Trebuchet MS"/>
          <w:b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>(1 post)</w:t>
      </w:r>
      <w:r w:rsidR="006117AD" w:rsidRPr="00E9602A">
        <w:rPr>
          <w:rFonts w:ascii="Trebuchet MS" w:hAnsi="Trebuchet MS" w:cs="Trebuchet MS"/>
          <w:b/>
          <w:bCs/>
          <w:lang w:val="ro-RO"/>
        </w:rPr>
        <w:t xml:space="preserve">, ID </w:t>
      </w:r>
      <w:r w:rsidR="00B55EB7">
        <w:rPr>
          <w:rFonts w:ascii="Trebuchet MS" w:hAnsi="Trebuchet MS" w:cs="Trebuchet MS"/>
          <w:b/>
          <w:bCs/>
          <w:lang w:val="ro-RO"/>
        </w:rPr>
        <w:t>397295</w:t>
      </w:r>
      <w:r w:rsidR="00F67EB5" w:rsidRPr="00F67EB5">
        <w:rPr>
          <w:rFonts w:ascii="Trebuchet MS" w:hAnsi="Trebuchet MS" w:cs="Trebuchet MS"/>
          <w:b/>
          <w:bCs/>
          <w:lang w:val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din cadrul </w:t>
      </w:r>
      <w:r w:rsidR="00287A34" w:rsidRPr="00287A34">
        <w:rPr>
          <w:rFonts w:ascii="Trebuchet MS" w:hAnsi="Trebuchet MS" w:cs="Trebuchet MS"/>
          <w:b/>
          <w:bCs/>
          <w:lang w:val="ro-RO"/>
        </w:rPr>
        <w:t>Direcției managementul resurselor umane și structuri sanitare, Serviciul încadrări personal</w:t>
      </w:r>
    </w:p>
    <w:p w:rsidR="000B22FA" w:rsidRDefault="000B22FA" w:rsidP="00E9602A">
      <w:pPr>
        <w:jc w:val="both"/>
        <w:rPr>
          <w:rFonts w:ascii="Trebuchet MS" w:hAnsi="Trebuchet MS" w:cs="Trebuchet MS"/>
          <w:b/>
          <w:bCs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D54ABE" w:rsidRPr="00D079B6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CA5291" w:rsidRPr="006117AD" w:rsidTr="00DF7310">
        <w:trPr>
          <w:trHeight w:val="1232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Constituția</w:t>
            </w:r>
            <w:proofErr w:type="spellEnd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României</w:t>
            </w:r>
            <w:proofErr w:type="spellEnd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5291" w:rsidP="00B55EB7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Constituția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României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republicată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–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Titlul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II –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drepturile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lib</w:t>
            </w:r>
            <w:r w:rsidR="00723E67">
              <w:rPr>
                <w:rFonts w:ascii="Trebuchet MS" w:hAnsi="Trebuchet MS" w:cs="Tahoma"/>
                <w:sz w:val="22"/>
                <w:szCs w:val="22"/>
              </w:rPr>
              <w:t>e</w:t>
            </w:r>
            <w:r>
              <w:rPr>
                <w:rFonts w:ascii="Trebuchet MS" w:hAnsi="Trebuchet MS" w:cs="Tahoma"/>
                <w:sz w:val="22"/>
                <w:szCs w:val="22"/>
              </w:rPr>
              <w:t>rtățile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îndatoririle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 w:rsidR="00B55EB7">
              <w:rPr>
                <w:rFonts w:ascii="Trebuchet MS" w:hAnsi="Trebuchet MS" w:cs="Tahoma"/>
                <w:sz w:val="22"/>
                <w:szCs w:val="22"/>
              </w:rPr>
              <w:t>fundamentale</w:t>
            </w:r>
            <w:proofErr w:type="spellEnd"/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B55EB7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rgență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nr.57/2019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Administrativ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5291" w:rsidP="000B22FA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rgență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nr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. 57/2019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Administrativ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r w:rsidR="000B22FA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="000B22FA" w:rsidRPr="000B22FA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="000B22FA" w:rsidRPr="000B22FA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0B22FA" w:rsidRPr="000B22FA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="000B22FA" w:rsidRPr="000B22FA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</w:t>
            </w:r>
            <w:r w:rsidR="000B22FA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partea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 VI-a</w:t>
            </w:r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1B36E8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CA529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Pr="00036989" w:rsidRDefault="001B36E8" w:rsidP="00B55EB7">
            <w:pPr>
              <w:spacing w:line="259" w:lineRule="auto"/>
              <w:jc w:val="both"/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nr.202/2002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036989" w:rsidRDefault="001B36E8" w:rsidP="00CA5291">
            <w:pPr>
              <w:spacing w:line="259" w:lineRule="auto"/>
              <w:jc w:val="both"/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nr.202/2002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="000B22FA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- integral</w:t>
            </w:r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1B36E8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4</w:t>
            </w:r>
            <w:r w:rsidR="00CA5291" w:rsidRPr="006117AD">
              <w:rPr>
                <w:rFonts w:ascii="Trebuchet MS" w:hAnsi="Trebuchet MS"/>
                <w:color w:val="000000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nr.137/2000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5291" w:rsidP="00B55EB7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nr.137/2000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r w:rsidR="000B22FA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- integral</w:t>
            </w:r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1B36E8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5</w:t>
            </w:r>
            <w:r w:rsidR="00CA5291" w:rsidRPr="006117AD">
              <w:rPr>
                <w:rFonts w:ascii="Trebuchet MS" w:hAnsi="Trebuchet MS"/>
                <w:color w:val="000000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1B36E8" w:rsidP="00CA5291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Hotărârea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nr.144/2010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organizarea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funcționarea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r w:rsidRPr="0055426B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Ministerului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Sănătății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ulterioare</w:t>
            </w:r>
            <w:bookmarkStart w:id="0" w:name="_GoBack"/>
            <w:bookmarkEnd w:id="0"/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1B36E8" w:rsidP="00B55EB7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55426B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Hotărârea nr.144/2010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 xml:space="preserve"> </w:t>
            </w:r>
            <w:r w:rsidRPr="0055426B"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privind organizarea și func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  <w:t>ționarea Ministerului Sănătății, cu modificările și completările ulterioare - integral</w:t>
            </w:r>
          </w:p>
        </w:tc>
      </w:tr>
      <w:tr w:rsidR="001B36E8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Default="001B36E8" w:rsidP="00CA5291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nr.53/2003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muncii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55426B" w:rsidRDefault="001B36E8" w:rsidP="00B55EB7">
            <w:pPr>
              <w:spacing w:after="160" w:line="259" w:lineRule="auto"/>
              <w:jc w:val="both"/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</w:pP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nr.53/2003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muncii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II</w:t>
            </w:r>
          </w:p>
        </w:tc>
      </w:tr>
      <w:tr w:rsidR="001B36E8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1B36E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7.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Default="001B36E8" w:rsidP="001B36E8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Hotărârea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nr.1336/2022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Regulamentului-cadru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organizarea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dezvoltarea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carierei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personalului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contractual din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sectorul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bug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etar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plătit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fonduri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1B36E8" w:rsidRDefault="001B36E8" w:rsidP="001B36E8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Hotărârea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nr.1336/2022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Regulamentului-cadru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organizarea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dezvoltarea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carierei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personalului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contractual din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sectorul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bugetar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plătit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fonduri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pub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lice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- integral</w:t>
            </w:r>
          </w:p>
        </w:tc>
      </w:tr>
      <w:tr w:rsidR="001B36E8" w:rsidRPr="006117AD" w:rsidTr="004E40F5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1B36E8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Pr="00036989" w:rsidRDefault="001B36E8" w:rsidP="001B36E8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Legea nr.95/2006 privind reforma în domeniul sănătății, cu modificările și completările ulterioare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036989" w:rsidRDefault="001B36E8" w:rsidP="001B36E8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Legea nr.95/2006 privind reforma în domeniul sănătății, cu modificările și completările ulterioare – Titlul I Sănătat</w:t>
            </w:r>
            <w:r w:rsidR="000B22FA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e publică, Titlul VII Spitalele</w:t>
            </w:r>
          </w:p>
        </w:tc>
      </w:tr>
      <w:tr w:rsidR="001B36E8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1B36E8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9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Pr="00036989" w:rsidRDefault="001B36E8" w:rsidP="001B36E8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Ordinul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ANFP nr.436/2024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Instrucţiunilor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utilizarea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instrumentelor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informatice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extragere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automată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subiectelor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către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comisia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concurs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ocuparea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unor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funcţii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publice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execuţie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vacante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temporar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vacante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unor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funcţii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publice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conducere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vacante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precum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concursul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promovare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în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clasă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în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grad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036989" w:rsidRDefault="001B36E8" w:rsidP="000B22FA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Ordinul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ANFP nr.436/2024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Instrucţiunilor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utilizarea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instrumentelor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informatice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extragere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automată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subiectelor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către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comisia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concurs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ocuparea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unor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funcţii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publice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execuţie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vacante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temporar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vacante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unor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funcţii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publice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conducere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vacante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precum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concursul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promovare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în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clasă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în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grad </w:t>
            </w:r>
            <w:proofErr w:type="spellStart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profesional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- integral</w:t>
            </w:r>
          </w:p>
        </w:tc>
      </w:tr>
      <w:tr w:rsidR="001B36E8" w:rsidRPr="006117AD" w:rsidTr="001B36E8">
        <w:trPr>
          <w:trHeight w:val="74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1B36E8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10.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Pr="001B36E8" w:rsidRDefault="001B36E8" w:rsidP="001B36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Ordinul</w:t>
            </w:r>
            <w:proofErr w:type="spellEnd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ANFP nr.332/2024</w:t>
            </w:r>
            <w:r w:rsidRPr="001B36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pentru</w:t>
            </w:r>
            <w:proofErr w:type="spellEnd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aprobarea</w:t>
            </w:r>
            <w:proofErr w:type="spellEnd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Metodologiei-cadru</w:t>
            </w:r>
            <w:proofErr w:type="spellEnd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analiză</w:t>
            </w:r>
            <w:proofErr w:type="spellEnd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1B36E8">
              <w:rPr>
                <w:rFonts w:ascii="Trebuchet MS" w:hAnsi="Trebuchet MS" w:cs="Arial"/>
                <w:bCs/>
                <w:color w:val="000000"/>
                <w:shd w:val="clear" w:color="auto" w:fill="FFFFFF"/>
              </w:rPr>
              <w:t>posturilor</w:t>
            </w:r>
            <w:proofErr w:type="spellEnd"/>
          </w:p>
          <w:p w:rsidR="001B36E8" w:rsidRDefault="001B36E8" w:rsidP="001B36E8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FF45A3" w:rsidRDefault="001B36E8" w:rsidP="001B36E8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Ordinul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ANFP nr.332/2024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Metodologiei-cadru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analiză</w:t>
            </w:r>
            <w:proofErr w:type="spellEnd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1B36E8">
              <w:rPr>
                <w:rFonts w:ascii="Trebuchet MS" w:hAnsi="Trebuchet MS" w:cs="Tahoma"/>
                <w:color w:val="000000"/>
                <w:sz w:val="22"/>
                <w:szCs w:val="22"/>
              </w:rPr>
              <w:t>posturilor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- integral</w:t>
            </w:r>
          </w:p>
        </w:tc>
      </w:tr>
    </w:tbl>
    <w:p w:rsidR="00287A34" w:rsidRDefault="00287A34" w:rsidP="00CA5291">
      <w:pPr>
        <w:spacing w:line="276" w:lineRule="auto"/>
        <w:jc w:val="both"/>
        <w:rPr>
          <w:rFonts w:ascii="Trebuchet MS" w:hAnsi="Trebuchet MS"/>
        </w:rPr>
      </w:pPr>
    </w:p>
    <w:p w:rsidR="00CA5291" w:rsidRDefault="00CA5291" w:rsidP="00CA5291">
      <w:pPr>
        <w:spacing w:line="276" w:lineRule="auto"/>
        <w:jc w:val="both"/>
        <w:rPr>
          <w:rFonts w:ascii="Trebuchet MS" w:hAnsi="Trebuchet MS"/>
        </w:rPr>
      </w:pPr>
      <w:proofErr w:type="spellStart"/>
      <w:r w:rsidRPr="00DC106C">
        <w:rPr>
          <w:rFonts w:ascii="Trebuchet MS" w:hAnsi="Trebuchet MS"/>
        </w:rPr>
        <w:t>Persoana</w:t>
      </w:r>
      <w:proofErr w:type="spellEnd"/>
      <w:r w:rsidRPr="00DC106C">
        <w:rPr>
          <w:rFonts w:ascii="Trebuchet MS" w:hAnsi="Trebuchet MS"/>
        </w:rPr>
        <w:t xml:space="preserve"> de contact,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informații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suplimentare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și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depunerea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dosarelor</w:t>
      </w:r>
      <w:proofErr w:type="spellEnd"/>
      <w:r w:rsidRPr="00DC106C">
        <w:rPr>
          <w:rFonts w:ascii="Trebuchet MS" w:hAnsi="Trebuchet MS"/>
        </w:rPr>
        <w:t xml:space="preserve"> de transfer la </w:t>
      </w:r>
      <w:proofErr w:type="spellStart"/>
      <w:r w:rsidRPr="00DC106C">
        <w:rPr>
          <w:rFonts w:ascii="Trebuchet MS" w:hAnsi="Trebuchet MS"/>
        </w:rPr>
        <w:t>cerere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este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doamna</w:t>
      </w:r>
      <w:proofErr w:type="spellEnd"/>
      <w:r w:rsidRPr="00DC106C">
        <w:rPr>
          <w:rFonts w:ascii="Trebuchet MS" w:hAnsi="Trebuchet MS"/>
        </w:rPr>
        <w:t xml:space="preserve"> </w:t>
      </w:r>
      <w:r w:rsidR="001B36E8">
        <w:rPr>
          <w:rFonts w:ascii="Trebuchet MS" w:hAnsi="Trebuchet MS"/>
        </w:rPr>
        <w:t>Diana Alina IAMANDI</w:t>
      </w:r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consilier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clasa</w:t>
      </w:r>
      <w:proofErr w:type="spellEnd"/>
      <w:r w:rsidRPr="00DC106C">
        <w:rPr>
          <w:rFonts w:ascii="Trebuchet MS" w:hAnsi="Trebuchet MS"/>
        </w:rPr>
        <w:t xml:space="preserve"> I, grad </w:t>
      </w:r>
      <w:proofErr w:type="spellStart"/>
      <w:r w:rsidRPr="00DC106C">
        <w:rPr>
          <w:rFonts w:ascii="Trebuchet MS" w:hAnsi="Trebuchet MS"/>
        </w:rPr>
        <w:t>profesional</w:t>
      </w:r>
      <w:proofErr w:type="spellEnd"/>
      <w:r w:rsidRPr="00DC106C">
        <w:rPr>
          <w:rFonts w:ascii="Trebuchet MS" w:hAnsi="Trebuchet MS"/>
        </w:rPr>
        <w:t xml:space="preserve"> superior </w:t>
      </w:r>
      <w:proofErr w:type="spellStart"/>
      <w:r w:rsidRPr="00DC106C">
        <w:rPr>
          <w:rFonts w:ascii="Trebuchet MS" w:hAnsi="Trebuchet MS"/>
        </w:rPr>
        <w:t>în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cadrul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Direcți</w:t>
      </w:r>
      <w:r>
        <w:rPr>
          <w:rFonts w:ascii="Trebuchet MS" w:hAnsi="Trebuchet MS"/>
        </w:rPr>
        <w:t>ei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managementul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resurselor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umane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și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structuri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sanitare</w:t>
      </w:r>
      <w:proofErr w:type="spellEnd"/>
      <w:r w:rsidR="00287A34">
        <w:rPr>
          <w:rFonts w:ascii="Trebuchet MS" w:hAnsi="Trebuchet MS"/>
        </w:rPr>
        <w:t xml:space="preserve">, </w:t>
      </w:r>
      <w:proofErr w:type="spellStart"/>
      <w:r w:rsidR="00287A34">
        <w:rPr>
          <w:rFonts w:ascii="Trebuchet MS" w:hAnsi="Trebuchet MS"/>
        </w:rPr>
        <w:t>Serviciul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încadrări</w:t>
      </w:r>
      <w:proofErr w:type="spellEnd"/>
      <w:r w:rsidR="00287A34">
        <w:rPr>
          <w:rFonts w:ascii="Trebuchet MS" w:hAnsi="Trebuchet MS"/>
        </w:rPr>
        <w:t xml:space="preserve"> personal</w:t>
      </w:r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telefon</w:t>
      </w:r>
      <w:proofErr w:type="spellEnd"/>
      <w:r w:rsidRPr="00DC106C">
        <w:rPr>
          <w:rFonts w:ascii="Trebuchet MS" w:hAnsi="Trebuchet MS"/>
        </w:rPr>
        <w:t xml:space="preserve"> 0</w:t>
      </w:r>
      <w:r w:rsidR="00287A34">
        <w:rPr>
          <w:rFonts w:ascii="Trebuchet MS" w:hAnsi="Trebuchet MS"/>
        </w:rPr>
        <w:t>21</w:t>
      </w:r>
      <w:r>
        <w:rPr>
          <w:rFonts w:ascii="Trebuchet MS" w:hAnsi="Trebuchet MS"/>
        </w:rPr>
        <w:t>.</w:t>
      </w:r>
      <w:r w:rsidR="00287A34">
        <w:rPr>
          <w:rFonts w:ascii="Trebuchet MS" w:hAnsi="Trebuchet MS"/>
        </w:rPr>
        <w:t>307</w:t>
      </w:r>
      <w:r>
        <w:rPr>
          <w:rFonts w:ascii="Trebuchet MS" w:hAnsi="Trebuchet MS"/>
        </w:rPr>
        <w:t>.</w:t>
      </w:r>
      <w:r w:rsidR="00287A34">
        <w:rPr>
          <w:rFonts w:ascii="Trebuchet MS" w:hAnsi="Trebuchet MS"/>
        </w:rPr>
        <w:t>25.99</w:t>
      </w:r>
      <w:r>
        <w:rPr>
          <w:rFonts w:ascii="Trebuchet MS" w:hAnsi="Trebuchet MS"/>
        </w:rPr>
        <w:t>, int.</w:t>
      </w:r>
      <w:r w:rsidR="00287A34">
        <w:rPr>
          <w:rFonts w:ascii="Trebuchet MS" w:hAnsi="Trebuchet MS"/>
        </w:rPr>
        <w:t>599</w:t>
      </w:r>
      <w:r w:rsidRPr="00DC106C">
        <w:rPr>
          <w:rFonts w:ascii="Trebuchet MS" w:hAnsi="Trebuchet MS"/>
        </w:rPr>
        <w:t xml:space="preserve">, </w:t>
      </w:r>
      <w:r w:rsidR="00287A34">
        <w:rPr>
          <w:rFonts w:ascii="Trebuchet MS" w:hAnsi="Trebuchet MS"/>
        </w:rPr>
        <w:t>diana.iamandi</w:t>
      </w:r>
      <w:r w:rsidRPr="00DC106C">
        <w:rPr>
          <w:rFonts w:ascii="Trebuchet MS" w:hAnsi="Trebuchet MS"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287A34" w:rsidRDefault="00287A34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287A34" w:rsidRDefault="00287A34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287A34" w:rsidRDefault="00287A34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sectPr w:rsidR="00287A34" w:rsidSect="00127A2B">
      <w:pgSz w:w="12240" w:h="15840"/>
      <w:pgMar w:top="27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7656F"/>
    <w:multiLevelType w:val="hybridMultilevel"/>
    <w:tmpl w:val="1BF61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7678DF"/>
    <w:multiLevelType w:val="hybridMultilevel"/>
    <w:tmpl w:val="A1500CDA"/>
    <w:lvl w:ilvl="0" w:tplc="2538489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6776892"/>
    <w:multiLevelType w:val="hybridMultilevel"/>
    <w:tmpl w:val="D2025756"/>
    <w:lvl w:ilvl="0" w:tplc="152EC66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46C34"/>
    <w:rsid w:val="00056792"/>
    <w:rsid w:val="00094AB6"/>
    <w:rsid w:val="000B22FA"/>
    <w:rsid w:val="000C1F87"/>
    <w:rsid w:val="000F534E"/>
    <w:rsid w:val="001168A2"/>
    <w:rsid w:val="00127A2B"/>
    <w:rsid w:val="00141C48"/>
    <w:rsid w:val="001638D1"/>
    <w:rsid w:val="00191FE2"/>
    <w:rsid w:val="00196684"/>
    <w:rsid w:val="001B36E8"/>
    <w:rsid w:val="001B3C78"/>
    <w:rsid w:val="001B72C8"/>
    <w:rsid w:val="00206DBF"/>
    <w:rsid w:val="00234DD7"/>
    <w:rsid w:val="00271012"/>
    <w:rsid w:val="00276BCB"/>
    <w:rsid w:val="00287A34"/>
    <w:rsid w:val="00293E2E"/>
    <w:rsid w:val="002B3FF8"/>
    <w:rsid w:val="002B64C7"/>
    <w:rsid w:val="002C58FE"/>
    <w:rsid w:val="002D4D35"/>
    <w:rsid w:val="0032395B"/>
    <w:rsid w:val="00362E2E"/>
    <w:rsid w:val="00363002"/>
    <w:rsid w:val="003A2C8F"/>
    <w:rsid w:val="00407728"/>
    <w:rsid w:val="00422116"/>
    <w:rsid w:val="00464D33"/>
    <w:rsid w:val="00464E00"/>
    <w:rsid w:val="00471DE9"/>
    <w:rsid w:val="004A7D26"/>
    <w:rsid w:val="004E40F5"/>
    <w:rsid w:val="005268C5"/>
    <w:rsid w:val="005348CD"/>
    <w:rsid w:val="00546344"/>
    <w:rsid w:val="005B46D0"/>
    <w:rsid w:val="005C024D"/>
    <w:rsid w:val="005D5785"/>
    <w:rsid w:val="005D73AC"/>
    <w:rsid w:val="006117AD"/>
    <w:rsid w:val="00622991"/>
    <w:rsid w:val="00631AB2"/>
    <w:rsid w:val="006504BE"/>
    <w:rsid w:val="00683342"/>
    <w:rsid w:val="00683A8B"/>
    <w:rsid w:val="006E45E4"/>
    <w:rsid w:val="006E69B8"/>
    <w:rsid w:val="00703C66"/>
    <w:rsid w:val="00722783"/>
    <w:rsid w:val="00723E67"/>
    <w:rsid w:val="00762862"/>
    <w:rsid w:val="007C2860"/>
    <w:rsid w:val="007E52D4"/>
    <w:rsid w:val="007F0E28"/>
    <w:rsid w:val="0080595C"/>
    <w:rsid w:val="00820A2A"/>
    <w:rsid w:val="008400EF"/>
    <w:rsid w:val="008810ED"/>
    <w:rsid w:val="008B65A4"/>
    <w:rsid w:val="008B693A"/>
    <w:rsid w:val="008C3302"/>
    <w:rsid w:val="008C4B28"/>
    <w:rsid w:val="008E32EA"/>
    <w:rsid w:val="008E6586"/>
    <w:rsid w:val="00930478"/>
    <w:rsid w:val="00932362"/>
    <w:rsid w:val="009468AA"/>
    <w:rsid w:val="009473EB"/>
    <w:rsid w:val="0098155B"/>
    <w:rsid w:val="009863B3"/>
    <w:rsid w:val="009D5C42"/>
    <w:rsid w:val="00A37C22"/>
    <w:rsid w:val="00A600D2"/>
    <w:rsid w:val="00AB6319"/>
    <w:rsid w:val="00AD05D5"/>
    <w:rsid w:val="00AF44A8"/>
    <w:rsid w:val="00B01D9F"/>
    <w:rsid w:val="00B111C7"/>
    <w:rsid w:val="00B52740"/>
    <w:rsid w:val="00B55EB7"/>
    <w:rsid w:val="00BE3207"/>
    <w:rsid w:val="00C11CAF"/>
    <w:rsid w:val="00C12A9B"/>
    <w:rsid w:val="00C313CF"/>
    <w:rsid w:val="00CA5291"/>
    <w:rsid w:val="00CF5E0E"/>
    <w:rsid w:val="00D26782"/>
    <w:rsid w:val="00D26AE3"/>
    <w:rsid w:val="00D44C95"/>
    <w:rsid w:val="00D54ABE"/>
    <w:rsid w:val="00DC6BF7"/>
    <w:rsid w:val="00DF70D6"/>
    <w:rsid w:val="00DF7310"/>
    <w:rsid w:val="00E3345B"/>
    <w:rsid w:val="00E4445F"/>
    <w:rsid w:val="00E57FE4"/>
    <w:rsid w:val="00E95365"/>
    <w:rsid w:val="00E9602A"/>
    <w:rsid w:val="00F0360F"/>
    <w:rsid w:val="00F348C8"/>
    <w:rsid w:val="00F409E0"/>
    <w:rsid w:val="00F52881"/>
    <w:rsid w:val="00F67EB5"/>
    <w:rsid w:val="00F862A7"/>
    <w:rsid w:val="00F92F8A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723E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2025-05-21T09:14:00Z</cp:lastPrinted>
  <dcterms:created xsi:type="dcterms:W3CDTF">2025-05-19T12:13:00Z</dcterms:created>
  <dcterms:modified xsi:type="dcterms:W3CDTF">2025-05-23T06:25:00Z</dcterms:modified>
</cp:coreProperties>
</file>