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44" w:rsidRPr="007D2E44" w:rsidRDefault="007D2E44" w:rsidP="007D2E44">
      <w:pPr>
        <w:jc w:val="center"/>
        <w:rPr>
          <w:b/>
        </w:rPr>
      </w:pPr>
      <w:r w:rsidRPr="007D2E44">
        <w:rPr>
          <w:b/>
        </w:rPr>
        <w:t>Informații generale privind riscurile legate de medicamentele furnizate ilegal populației prin intermediul societății informaționale</w:t>
      </w:r>
    </w:p>
    <w:p w:rsidR="009D0613" w:rsidRDefault="007D2E44" w:rsidP="007D2E44">
      <w:pPr>
        <w:jc w:val="both"/>
      </w:pPr>
      <w:r>
        <w:t xml:space="preserve">Atunci când cumpărați medicamente online din surse neautorizate vă </w:t>
      </w:r>
      <w:r w:rsidR="009A285D">
        <w:t>supuneți unui</w:t>
      </w:r>
      <w:r>
        <w:t xml:space="preserve"> risc crescut de a achiziționa medicamente falsificate. </w:t>
      </w:r>
      <w:r w:rsidR="009A285D">
        <w:t>Aceste medicamente ar putea să nu fi fost evaluate corespunzător din punct de vedere al calității, siguranței și eficacității în conformitate cu prevederile legale în vigoare la nivelul Uniunii Europene.</w:t>
      </w:r>
      <w:r w:rsidR="009A285D" w:rsidDel="009A285D">
        <w:t xml:space="preserve"> </w:t>
      </w:r>
    </w:p>
    <w:p w:rsidR="007D2E44" w:rsidRDefault="007D2E44" w:rsidP="007D2E44">
      <w:pPr>
        <w:jc w:val="both"/>
      </w:pPr>
      <w:bookmarkStart w:id="0" w:name="_GoBack"/>
      <w:bookmarkEnd w:id="0"/>
      <w:r>
        <w:t xml:space="preserve">Până de curând cele mai frecvente medicamente </w:t>
      </w:r>
      <w:r w:rsidR="009A285D">
        <w:t xml:space="preserve">raportate ca fiind </w:t>
      </w:r>
      <w:r>
        <w:t xml:space="preserve">falsificate în țările dezvoltate erau reprezentate de medicamentele scumpe </w:t>
      </w:r>
      <w:r w:rsidR="009A285D">
        <w:t xml:space="preserve"> de tip </w:t>
      </w:r>
      <w:r>
        <w:t>„lifestyle” precum hormoni, steroizi și antihistaminice. În statele în curs de dezvoltare, falsificarea include medicamente utilizate pentru tratarea afecțiunilor care pun viața în pericol printre care malarie, tuberculoză și HIV/ SIDA.</w:t>
      </w:r>
    </w:p>
    <w:p w:rsidR="007D2E44" w:rsidRDefault="007D2E44" w:rsidP="007D2E44">
      <w:pPr>
        <w:jc w:val="both"/>
      </w:pPr>
      <w:r>
        <w:t xml:space="preserve">Fenomenul falsificării medicamentelor este </w:t>
      </w:r>
      <w:r w:rsidR="009A285D">
        <w:t>unul de amploare</w:t>
      </w:r>
      <w:r>
        <w:t>, din ce în ce mai multe medicamente fiind falsificate. Printre acestea regăsim medicamentele</w:t>
      </w:r>
      <w:r w:rsidR="009A285D">
        <w:t xml:space="preserve"> scumpe</w:t>
      </w:r>
      <w:r>
        <w:t xml:space="preserve"> pentru afecțiunile oncologice dar și medicamente </w:t>
      </w:r>
      <w:r w:rsidR="009A285D">
        <w:t>cu utilizare la scară largă,</w:t>
      </w:r>
      <w:r>
        <w:t xml:space="preserve"> precum antiviralele.</w:t>
      </w:r>
    </w:p>
    <w:p w:rsidR="007D2E44" w:rsidRDefault="007D2E44" w:rsidP="007D2E44">
      <w:pPr>
        <w:jc w:val="both"/>
      </w:pPr>
      <w:r>
        <w:t>Medicamentele falsificate pot:</w:t>
      </w:r>
    </w:p>
    <w:p w:rsidR="007D2E44" w:rsidRDefault="007D2E44" w:rsidP="007D2E44">
      <w:pPr>
        <w:pStyle w:val="ListParagraph"/>
        <w:numPr>
          <w:ilvl w:val="0"/>
          <w:numId w:val="1"/>
        </w:numPr>
        <w:jc w:val="both"/>
      </w:pPr>
      <w:r>
        <w:t>conține ingrediente de calitate îndoielnică sau în doze necorespunzătoare;</w:t>
      </w:r>
    </w:p>
    <w:p w:rsidR="007D2E44" w:rsidRDefault="009A285D" w:rsidP="007D2E44">
      <w:pPr>
        <w:pStyle w:val="ListParagraph"/>
        <w:numPr>
          <w:ilvl w:val="0"/>
          <w:numId w:val="1"/>
        </w:numPr>
        <w:jc w:val="both"/>
      </w:pPr>
      <w:r>
        <w:t xml:space="preserve">fi </w:t>
      </w:r>
      <w:r w:rsidR="007D2E44">
        <w:t>etichetate necorespunzător în ceea ce privește identitatea și sursa de proveniență, în mod deliberat și fraudulos;</w:t>
      </w:r>
    </w:p>
    <w:p w:rsidR="007D2E44" w:rsidRDefault="007D2E44" w:rsidP="007D2E44">
      <w:pPr>
        <w:pStyle w:val="ListParagraph"/>
        <w:numPr>
          <w:ilvl w:val="0"/>
          <w:numId w:val="1"/>
        </w:numPr>
        <w:jc w:val="both"/>
      </w:pPr>
      <w:r>
        <w:t>avea împachetare falsă, ingrediente greșite sau doze mici de ingrediente active.</w:t>
      </w:r>
    </w:p>
    <w:p w:rsidR="009A285D" w:rsidRDefault="007D2E44" w:rsidP="007D2E44">
      <w:pPr>
        <w:jc w:val="both"/>
      </w:pPr>
      <w:r>
        <w:t xml:space="preserve">Ca urmare, aceste medicamente pot să nu aibă efectul terapeutic dorit sau pot dăuna sănătății. </w:t>
      </w:r>
    </w:p>
    <w:p w:rsidR="007D2E44" w:rsidRDefault="009A285D" w:rsidP="007D2E44">
      <w:pPr>
        <w:jc w:val="both"/>
      </w:pPr>
      <w:r>
        <w:t>Ingerarea de medicamente falsificate poate produce efecte serioase precum:</w:t>
      </w:r>
    </w:p>
    <w:p w:rsidR="007D2E44" w:rsidRDefault="007D2E44" w:rsidP="007D2E44">
      <w:pPr>
        <w:pStyle w:val="ListParagraph"/>
        <w:numPr>
          <w:ilvl w:val="0"/>
          <w:numId w:val="2"/>
        </w:numPr>
        <w:jc w:val="both"/>
      </w:pPr>
      <w:r>
        <w:t>netratarea afecțiunilor sau eșec al tratamentului;</w:t>
      </w:r>
    </w:p>
    <w:p w:rsidR="007D2E44" w:rsidRDefault="007D2E44" w:rsidP="007D2E44">
      <w:pPr>
        <w:pStyle w:val="ListParagraph"/>
        <w:numPr>
          <w:ilvl w:val="0"/>
          <w:numId w:val="2"/>
        </w:numPr>
        <w:jc w:val="both"/>
      </w:pPr>
      <w:r>
        <w:t>efecte secundare severe sau neașteptate;</w:t>
      </w:r>
    </w:p>
    <w:p w:rsidR="007D2E44" w:rsidRDefault="007D2E44" w:rsidP="007D2E44">
      <w:pPr>
        <w:pStyle w:val="ListParagraph"/>
        <w:numPr>
          <w:ilvl w:val="0"/>
          <w:numId w:val="2"/>
        </w:numPr>
        <w:jc w:val="both"/>
      </w:pPr>
      <w:r>
        <w:t>interacțiuni periculoase cu alte medicamente pe care pacientul le ia deja.</w:t>
      </w:r>
    </w:p>
    <w:p w:rsidR="008D3C98" w:rsidRPr="007D2E44" w:rsidRDefault="008D3C98" w:rsidP="007D2E44">
      <w:pPr>
        <w:jc w:val="both"/>
      </w:pPr>
    </w:p>
    <w:sectPr w:rsidR="008D3C98" w:rsidRPr="007D2E44" w:rsidSect="007D2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16A65"/>
    <w:multiLevelType w:val="hybridMultilevel"/>
    <w:tmpl w:val="D05634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80742"/>
    <w:multiLevelType w:val="hybridMultilevel"/>
    <w:tmpl w:val="57C489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4B"/>
    <w:rsid w:val="00090E9F"/>
    <w:rsid w:val="0015764B"/>
    <w:rsid w:val="003C3F0C"/>
    <w:rsid w:val="004D4A8B"/>
    <w:rsid w:val="007D2E44"/>
    <w:rsid w:val="007E5E75"/>
    <w:rsid w:val="008D3C98"/>
    <w:rsid w:val="009A285D"/>
    <w:rsid w:val="009D0613"/>
    <w:rsid w:val="00A51662"/>
    <w:rsid w:val="00B9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Dumitru</dc:creator>
  <cp:lastModifiedBy>Adrian Dumitru</cp:lastModifiedBy>
  <cp:revision>4</cp:revision>
  <dcterms:created xsi:type="dcterms:W3CDTF">2019-06-05T08:31:00Z</dcterms:created>
  <dcterms:modified xsi:type="dcterms:W3CDTF">2019-06-05T08:33:00Z</dcterms:modified>
</cp:coreProperties>
</file>