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B8" w:rsidRPr="006A4D9A" w:rsidRDefault="00BD7DB8" w:rsidP="006A4D9A">
      <w:pPr>
        <w:spacing w:after="0"/>
        <w:jc w:val="center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ORDIN nr. .........................</w:t>
      </w:r>
    </w:p>
    <w:p w:rsidR="0036409F" w:rsidRPr="006A4D9A" w:rsidRDefault="006047B0" w:rsidP="006A4D9A">
      <w:pPr>
        <w:spacing w:after="0"/>
        <w:jc w:val="center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p</w:t>
      </w:r>
      <w:r w:rsidR="008F44D5" w:rsidRPr="006A4D9A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rivind </w:t>
      </w:r>
      <w:r w:rsidR="005C5264" w:rsidRPr="006A4D9A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modific</w:t>
      </w:r>
      <w:r w:rsidR="00E04762" w:rsidRPr="006A4D9A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area </w:t>
      </w:r>
      <w:r w:rsidR="007C2A68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și completarea </w:t>
      </w:r>
      <w:r w:rsidR="0036409F" w:rsidRPr="006A4D9A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Ordinului ministrului sănătății nr. 1.408</w:t>
      </w:r>
      <w:r w:rsidR="00A311D8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/</w:t>
      </w:r>
      <w:r w:rsidR="0036409F" w:rsidRPr="006A4D9A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2015 </w:t>
      </w:r>
    </w:p>
    <w:p w:rsidR="009F2F34" w:rsidRPr="006A4D9A" w:rsidRDefault="0036409F" w:rsidP="006A4D9A">
      <w:pPr>
        <w:spacing w:after="0"/>
        <w:jc w:val="center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privind înființarea unităților de accidente vasculare cerebrale acute</w:t>
      </w:r>
      <w:r w:rsidR="00A311D8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 </w:t>
      </w:r>
    </w:p>
    <w:p w:rsidR="0036409F" w:rsidRDefault="0036409F" w:rsidP="006A4D9A">
      <w:pPr>
        <w:spacing w:after="0"/>
        <w:jc w:val="center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</w:p>
    <w:p w:rsidR="003B23A6" w:rsidRDefault="003B23A6" w:rsidP="006A4D9A">
      <w:pPr>
        <w:spacing w:after="0"/>
        <w:jc w:val="center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</w:p>
    <w:p w:rsidR="00A16CBE" w:rsidRDefault="000A53BC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Văzând</w:t>
      </w:r>
      <w:r w:rsidR="00A309DE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,</w:t>
      </w:r>
    </w:p>
    <w:p w:rsidR="003B23A6" w:rsidRPr="006A4D9A" w:rsidRDefault="003B23A6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</w:p>
    <w:p w:rsidR="00590A08" w:rsidRPr="006A4D9A" w:rsidRDefault="00A16CBE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-</w:t>
      </w:r>
      <w:r w:rsidR="000A53BC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  <w:r w:rsidR="001A52B4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Referatul Direcției P</w:t>
      </w:r>
      <w:r w:rsidR="005460EB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ersonal și Structuri Sanitare</w:t>
      </w:r>
      <w:r w:rsidR="00074A1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, Biroul structuri sanitare</w:t>
      </w:r>
      <w:r w:rsidR="001A52B4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nr.</w:t>
      </w:r>
      <w:r w:rsidR="00074A1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...............................</w:t>
      </w:r>
    </w:p>
    <w:p w:rsidR="009F2F34" w:rsidRPr="006A4D9A" w:rsidRDefault="009F2F34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</w:p>
    <w:p w:rsidR="00A16CBE" w:rsidRPr="006A4D9A" w:rsidRDefault="000A53BC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Având în vedere</w:t>
      </w:r>
      <w:r w:rsidR="00FB28F4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,</w:t>
      </w:r>
    </w:p>
    <w:p w:rsidR="009F2F34" w:rsidRPr="006A4D9A" w:rsidRDefault="007567BC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- </w:t>
      </w:r>
      <w:r w:rsidRPr="007567BC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prevederile art. 5 şi 6 din Legea nr. 95/2006 privind reforma în domeniul sănătăţii, republicată</w:t>
      </w:r>
      <w:r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, cu modificările și completările ulterioare;</w:t>
      </w:r>
    </w:p>
    <w:p w:rsidR="0036409F" w:rsidRPr="006A4D9A" w:rsidRDefault="0036409F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- </w:t>
      </w:r>
      <w:r w:rsidR="003B23A6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P</w:t>
      </w:r>
      <w:r w:rsidR="003B23A6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ropunerea comună a Societăţii de Neurologie din România şi a Comisiei de specialitate de neurologie a Ministerului Sănătăţii</w:t>
      </w:r>
      <w:r w:rsidR="003B23A6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, prin</w:t>
      </w:r>
      <w:r w:rsidR="003B23A6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  <w:r w:rsidR="003B23A6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a</w:t>
      </w: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dres</w:t>
      </w:r>
      <w:r w:rsidR="00733EE7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ele</w:t>
      </w: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înregistrat</w:t>
      </w:r>
      <w:r w:rsidR="00733EE7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e</w:t>
      </w: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la Ministerul Sănătăţii cu nr. </w:t>
      </w:r>
      <w:r w:rsidR="00733EE7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DPSS/2732/2023 și nr.DPSS/2613/2023</w:t>
      </w: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;</w:t>
      </w:r>
    </w:p>
    <w:p w:rsidR="0036409F" w:rsidRPr="006A4D9A" w:rsidRDefault="0036409F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</w:p>
    <w:p w:rsidR="00BD7DB8" w:rsidRPr="006A4D9A" w:rsidRDefault="001A52B4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În temeiul prevederilor art.</w:t>
      </w:r>
      <w:r w:rsidR="00BD7DB8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7 alin.(4) din Hotărârea Guvernului nr. 144/2010 privind organizarea şi funcţionarea Ministerului Sănătăţii, cu modificările şi completările ulterioare,</w:t>
      </w:r>
    </w:p>
    <w:p w:rsidR="000A53BC" w:rsidRPr="006A4D9A" w:rsidRDefault="000A53BC" w:rsidP="006A4D9A">
      <w:pPr>
        <w:spacing w:after="0"/>
        <w:jc w:val="both"/>
        <w:rPr>
          <w:rFonts w:ascii="Trebuchet MS" w:hAnsi="Trebuchet MS" w:cs="Arial"/>
          <w:b/>
          <w:color w:val="FF0000"/>
          <w:sz w:val="24"/>
          <w:szCs w:val="24"/>
          <w:lang w:val="ro-RO"/>
        </w:rPr>
      </w:pPr>
    </w:p>
    <w:p w:rsidR="006877B4" w:rsidRPr="006A4D9A" w:rsidRDefault="00BD7DB8" w:rsidP="006A4D9A">
      <w:pPr>
        <w:spacing w:after="0"/>
        <w:jc w:val="both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ministrul sănătăţii emite următorul </w:t>
      </w:r>
    </w:p>
    <w:p w:rsidR="00FA5A01" w:rsidRPr="006A4D9A" w:rsidRDefault="00FA5A01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</w:p>
    <w:p w:rsidR="00BD7DB8" w:rsidRPr="006A4D9A" w:rsidRDefault="006877B4" w:rsidP="006A4D9A">
      <w:pPr>
        <w:spacing w:after="0"/>
        <w:jc w:val="center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ORDIN</w:t>
      </w:r>
    </w:p>
    <w:p w:rsidR="00E97DCD" w:rsidRPr="006A4D9A" w:rsidRDefault="00E97DCD" w:rsidP="006A4D9A">
      <w:pPr>
        <w:spacing w:after="0"/>
        <w:jc w:val="center"/>
        <w:rPr>
          <w:rFonts w:ascii="Trebuchet MS" w:hAnsi="Trebuchet MS" w:cs="Arial"/>
          <w:b/>
          <w:color w:val="FF0000"/>
          <w:sz w:val="24"/>
          <w:szCs w:val="24"/>
          <w:lang w:val="ro-RO"/>
        </w:rPr>
      </w:pPr>
    </w:p>
    <w:p w:rsidR="00E97DCD" w:rsidRDefault="00A04A04" w:rsidP="006F6154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4B09C7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Art. I</w:t>
      </w:r>
      <w:r w:rsidR="00EF2D60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- Ordinul ministrului sănătăţii nr. 1.408/2015 privind înființarea unităților de accidente vasculare cerebrale acute, publicat în Monitorul Oficial al României, Partea I, nr. </w:t>
      </w:r>
      <w:r w:rsidR="007567BC" w:rsidRPr="007567BC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870 din 20 noiembrie 2015</w:t>
      </w: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, se modifică şi se completează după cum urmează: </w:t>
      </w:r>
      <w:r w:rsidR="007567BC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</w:p>
    <w:p w:rsidR="00A04A04" w:rsidRPr="006A4D9A" w:rsidRDefault="00A04A04" w:rsidP="006F6154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</w:p>
    <w:p w:rsidR="00A04A04" w:rsidRDefault="008664D5" w:rsidP="007C2A68">
      <w:pPr>
        <w:spacing w:after="0"/>
        <w:jc w:val="both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1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. La articolul 1</w:t>
      </w:r>
      <w:r w:rsidR="00EE5468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, după alin</w:t>
      </w:r>
      <w:r w:rsidR="007567BC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.(</w:t>
      </w:r>
      <w:r w:rsidR="00EE5468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3</w:t>
      </w:r>
      <w:r w:rsidR="007567BC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)</w:t>
      </w:r>
      <w:r w:rsidR="00EE5468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 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se introduce un nou alineat, alin</w:t>
      </w:r>
      <w:r w:rsidR="007567BC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.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(4)</w:t>
      </w:r>
      <w:r w:rsidR="00B13961"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,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 cu următorul cuprins:</w:t>
      </w:r>
    </w:p>
    <w:p w:rsidR="00633F1A" w:rsidRPr="00402B50" w:rsidRDefault="00633F1A" w:rsidP="006A4D9A">
      <w:pPr>
        <w:spacing w:after="0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</w:p>
    <w:p w:rsidR="00A04A04" w:rsidRDefault="00A04A04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  <w:r w:rsidR="008664D5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” </w:t>
      </w: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(4)</w:t>
      </w:r>
      <w:r w:rsidR="008664D5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  <w:r w:rsidR="007C2A68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Prin excepție de la prevederile alin.(2), în</w:t>
      </w:r>
      <w:r w:rsidR="008664D5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situația în care în cadrul unității sanitare există doar un compartiment de neurologie, se poate înființa UAVCA cu cel puțin 2 paturi.”</w:t>
      </w:r>
      <w:r w:rsidR="003F108E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</w:p>
    <w:p w:rsidR="00633F1A" w:rsidRPr="006A4D9A" w:rsidRDefault="00633F1A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</w:p>
    <w:p w:rsidR="00A04A04" w:rsidRDefault="00B13961" w:rsidP="006A4D9A">
      <w:pPr>
        <w:spacing w:after="0"/>
        <w:jc w:val="both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2. La articolul 4</w:t>
      </w:r>
      <w:r w:rsidR="007C2A68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,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 </w:t>
      </w:r>
      <w:r w:rsidR="007567BC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după alin.(2) </w:t>
      </w:r>
      <w:r w:rsidR="00EE7E3D"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se introduce 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un nou alineat, alin</w:t>
      </w:r>
      <w:r w:rsidR="007567BC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.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(3), cu următorul cuprins:</w:t>
      </w:r>
      <w:r w:rsidR="00EE7E3D"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 </w:t>
      </w:r>
    </w:p>
    <w:p w:rsidR="00633F1A" w:rsidRPr="00402B50" w:rsidRDefault="00633F1A" w:rsidP="006A4D9A">
      <w:pPr>
        <w:spacing w:after="0"/>
        <w:jc w:val="both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</w:p>
    <w:p w:rsidR="00B13961" w:rsidRDefault="00B13961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” (3) </w:t>
      </w:r>
      <w:r w:rsidR="00800A9A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În situația în care UAVCA este organizată în cadrul unui compartiment de neurologie, activitatea va fi asigurată de personalul </w:t>
      </w:r>
      <w:r w:rsidR="000C06B2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propriu</w:t>
      </w:r>
      <w:r w:rsidR="007567BC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  <w:r w:rsidR="000565F8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încadrat în</w:t>
      </w:r>
      <w:r w:rsidR="007567BC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  <w:r w:rsidR="000565F8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UAVCA</w:t>
      </w:r>
      <w:r w:rsidR="000C06B2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</w:t>
      </w:r>
      <w:r w:rsidR="00800A9A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”</w:t>
      </w:r>
      <w:r w:rsidR="003F108E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</w:p>
    <w:p w:rsidR="00E97DCD" w:rsidRDefault="00E97DCD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</w:p>
    <w:p w:rsidR="00C1327E" w:rsidRDefault="00C1327E" w:rsidP="006A4D9A">
      <w:pPr>
        <w:spacing w:after="0"/>
        <w:jc w:val="both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3. La articolul 7</w:t>
      </w:r>
      <w:r w:rsidR="007C2A68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,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 alineatul (1) se modifică și va avea următorul cuprins:</w:t>
      </w:r>
    </w:p>
    <w:p w:rsidR="00633F1A" w:rsidRPr="00402B50" w:rsidRDefault="00633F1A" w:rsidP="006A4D9A">
      <w:pPr>
        <w:spacing w:after="0"/>
        <w:jc w:val="both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</w:p>
    <w:p w:rsidR="00C1327E" w:rsidRDefault="00C1327E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lastRenderedPageBreak/>
        <w:t xml:space="preserve">” (1) Unităţile sanitare în care se </w:t>
      </w:r>
      <w:r w:rsidR="007567BC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înfiinţează</w:t>
      </w: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UAVCA sunt spitalele monobloc care funcţionează în regim de urgenţă - 24 de ore din 24, care au în structură secţie/secţii/compartimente de neurologie, ce asigură urgenţele neurologice.”</w:t>
      </w:r>
    </w:p>
    <w:p w:rsidR="00E97DCD" w:rsidRPr="006A4D9A" w:rsidRDefault="00E97DCD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</w:p>
    <w:p w:rsidR="00C1327E" w:rsidRDefault="00B53EC9" w:rsidP="006A4D9A">
      <w:pPr>
        <w:spacing w:after="0"/>
        <w:jc w:val="both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4. La articolul 8</w:t>
      </w:r>
      <w:r w:rsidR="00A06EBE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, 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alin</w:t>
      </w:r>
      <w:r w:rsidR="007567BC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.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(3) se modifică și va avea următorul cuprins:</w:t>
      </w:r>
    </w:p>
    <w:p w:rsidR="00633F1A" w:rsidRPr="00402B50" w:rsidRDefault="00633F1A" w:rsidP="006A4D9A">
      <w:pPr>
        <w:spacing w:after="0"/>
        <w:jc w:val="both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</w:p>
    <w:p w:rsidR="00B53EC9" w:rsidRDefault="000A1E01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”</w:t>
      </w:r>
      <w:r w:rsidR="00B53EC9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(3) În condiţiile îndeplinirii tuturor criteriilor stabilite prin</w:t>
      </w:r>
      <w:r w:rsidR="004A0159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Anexa</w:t>
      </w:r>
      <w:r w:rsidR="007567BC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nr.</w:t>
      </w:r>
      <w:r w:rsidR="004A0159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1 la</w:t>
      </w:r>
      <w:r w:rsidR="00B53EC9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prezentul ordin, comisia întocmeşte un referat prin care îşi dă acordul pentru înfiinţarea acestui compartiment, care va sta la baza referatului de </w:t>
      </w:r>
      <w:r w:rsidR="00BD6C9E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înființare</w:t>
      </w:r>
      <w:r w:rsidR="00B53EC9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/modificare a structurii unităţii sanitare. După obținerea aprobării, conducerea unității sanitare </w:t>
      </w:r>
      <w:r w:rsidR="007567BC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demarează procedurile în vederea î</w:t>
      </w:r>
      <w:r w:rsidR="007567BC" w:rsidRPr="007567BC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ncadr</w:t>
      </w:r>
      <w:r w:rsidR="007567BC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ării</w:t>
      </w:r>
      <w:r w:rsidR="007567BC" w:rsidRPr="007567BC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cu personal a UAVCA </w:t>
      </w:r>
      <w:r w:rsidR="007567BC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cu respectarea </w:t>
      </w:r>
      <w:r w:rsidR="00B53EC9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prevederilor din Anexa</w:t>
      </w:r>
      <w:r w:rsidR="007567BC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nr.</w:t>
      </w:r>
      <w:r w:rsidR="00B53EC9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2.”</w:t>
      </w:r>
    </w:p>
    <w:p w:rsidR="00E97DCD" w:rsidRPr="006A4D9A" w:rsidRDefault="00E97DCD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</w:p>
    <w:p w:rsidR="00B53EC9" w:rsidRDefault="00B53EC9" w:rsidP="006A4D9A">
      <w:pPr>
        <w:spacing w:after="0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5. La articolul 8  se introduc</w:t>
      </w:r>
      <w:r w:rsidR="00DE65B1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e un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 </w:t>
      </w:r>
      <w:r w:rsidR="00A06EBE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no</w:t>
      </w:r>
      <w:r w:rsidR="00CC0DCD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u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 alineat, alineatul</w:t>
      </w:r>
      <w:r w:rsidR="00A06EBE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 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(3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vertAlign w:val="superscript"/>
          <w:lang w:val="ro-RO"/>
        </w:rPr>
        <w:t>1</w:t>
      </w:r>
      <w:r w:rsidRPr="00402B5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), cu următorul cuprins:</w:t>
      </w:r>
    </w:p>
    <w:p w:rsidR="00633F1A" w:rsidRDefault="00633F1A" w:rsidP="006A4D9A">
      <w:pPr>
        <w:spacing w:after="0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</w:p>
    <w:p w:rsidR="00446845" w:rsidRDefault="00A06EBE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”</w:t>
      </w:r>
      <w:r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  <w:r w:rsidR="00B53EC9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(3</w:t>
      </w:r>
      <w:r w:rsidR="00B53EC9" w:rsidRPr="006A4D9A">
        <w:rPr>
          <w:rFonts w:ascii="Trebuchet MS" w:hAnsi="Trebuchet MS" w:cs="Arial"/>
          <w:color w:val="000000" w:themeColor="text1"/>
          <w:sz w:val="24"/>
          <w:szCs w:val="24"/>
          <w:vertAlign w:val="superscript"/>
          <w:lang w:val="ro-RO"/>
        </w:rPr>
        <w:t>1</w:t>
      </w:r>
      <w:r w:rsidR="00B53EC9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)  </w:t>
      </w:r>
      <w:r w:rsidR="00446845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În termen de 30 de zile lucrătoare</w:t>
      </w:r>
      <w:r w:rsidR="00446845" w:rsidRPr="006A4D9A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de la data comunicării ordinului de ministru de constituire a comisiei de evaluare</w:t>
      </w:r>
      <w:r w:rsidR="00446845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, referatul aprobat</w:t>
      </w:r>
      <w:r w:rsidR="00B05259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de</w:t>
      </w:r>
      <w:r w:rsidR="00B05259" w:rsidRPr="00B05259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  <w:r w:rsidR="00B05259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membrii comisiei</w:t>
      </w:r>
      <w:r w:rsidR="00446845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  <w:r w:rsidR="00B05259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este transmis </w:t>
      </w:r>
      <w:r w:rsidR="00446845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structurii de specialitate din cadrul Ministerului Sănătății.</w:t>
      </w:r>
    </w:p>
    <w:p w:rsidR="00446845" w:rsidRDefault="00446845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</w:p>
    <w:p w:rsidR="00CC0DCD" w:rsidRPr="00CC0DCD" w:rsidRDefault="00CC0DCD" w:rsidP="00CC0DCD">
      <w:pPr>
        <w:spacing w:after="0"/>
        <w:jc w:val="both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CC0DCD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6. </w:t>
      </w:r>
      <w:r w:rsidR="00AE468F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La</w:t>
      </w:r>
      <w:r w:rsidRPr="00CC0DCD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 Anexa Nr.2 </w:t>
      </w:r>
      <w:r w:rsidR="00801A1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- </w:t>
      </w:r>
      <w:r w:rsidRPr="00CC0DCD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Încadrarea cu personal a unităţii de accidente vasculare cerebrale acute</w:t>
      </w:r>
      <w:r w:rsidR="00801A1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,</w:t>
      </w:r>
      <w:r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 </w:t>
      </w:r>
      <w:r w:rsidRPr="00CC0DCD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se modifică pct.1, pct.4 și pct.5</w:t>
      </w:r>
      <w:r w:rsidR="00801A10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 xml:space="preserve"> și vor avea următorul cuprins</w:t>
      </w:r>
      <w:r w:rsidRPr="00CC0DCD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:</w:t>
      </w:r>
    </w:p>
    <w:p w:rsidR="00672D84" w:rsidRPr="00672D84" w:rsidRDefault="00CC0DCD" w:rsidP="00672D84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”</w:t>
      </w:r>
      <w:r w:rsidR="00672D84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</w:t>
      </w:r>
      <w:r w:rsidR="00672D84" w:rsidRPr="00672D84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1. 1 medic în specialitatea neurologie la 2 - 4 paturi</w:t>
      </w:r>
    </w:p>
    <w:p w:rsidR="00672D84" w:rsidRPr="00672D84" w:rsidRDefault="00672D84" w:rsidP="00672D84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72D84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...</w:t>
      </w:r>
    </w:p>
    <w:p w:rsidR="00672D84" w:rsidRPr="00672D84" w:rsidRDefault="00672D84" w:rsidP="00672D84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72D84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...</w:t>
      </w:r>
    </w:p>
    <w:p w:rsidR="00672D84" w:rsidRPr="00672D84" w:rsidRDefault="00672D84" w:rsidP="00672D84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72D84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4. 1 asistentă medicală la 2 - 4 paturi, pe tură</w:t>
      </w:r>
    </w:p>
    <w:p w:rsidR="00672D84" w:rsidRPr="00672D84" w:rsidRDefault="00672D84" w:rsidP="00672D84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72D84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5. 1 infirmieră la 2 - 4 paturi, pe tură</w:t>
      </w:r>
    </w:p>
    <w:p w:rsidR="00672D84" w:rsidRPr="00672D84" w:rsidRDefault="00672D84" w:rsidP="00672D84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72D84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...</w:t>
      </w:r>
    </w:p>
    <w:p w:rsidR="00E97DCD" w:rsidRDefault="00672D84" w:rsidP="00672D84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672D84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...</w:t>
      </w:r>
      <w:r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”</w:t>
      </w:r>
    </w:p>
    <w:p w:rsidR="00745635" w:rsidRDefault="00C01FD7" w:rsidP="00C01FD7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  <w:r w:rsidRPr="004B09C7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Art.II</w:t>
      </w:r>
      <w:r>
        <w:rPr>
          <w:rFonts w:ascii="Trebuchet MS" w:hAnsi="Trebuchet MS" w:cs="Arial"/>
          <w:color w:val="000000" w:themeColor="text1"/>
          <w:sz w:val="24"/>
          <w:szCs w:val="24"/>
          <w:lang w:val="ro-RO"/>
        </w:rPr>
        <w:t xml:space="preserve"> - </w:t>
      </w:r>
      <w:r w:rsidRPr="00C01FD7">
        <w:rPr>
          <w:rFonts w:ascii="Trebuchet MS" w:hAnsi="Trebuchet MS" w:cs="Arial"/>
          <w:color w:val="000000" w:themeColor="text1"/>
          <w:sz w:val="24"/>
          <w:szCs w:val="24"/>
          <w:lang w:val="ro-RO"/>
        </w:rPr>
        <w:t>Prezentul ordin se publică în Monitorul Oficial al României, Partea I.</w:t>
      </w:r>
    </w:p>
    <w:p w:rsidR="00D5530E" w:rsidRPr="006A4D9A" w:rsidRDefault="00D5530E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</w:p>
    <w:p w:rsidR="009F2F34" w:rsidRPr="006A4D9A" w:rsidRDefault="009F2F34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</w:p>
    <w:p w:rsidR="00BD7DB8" w:rsidRPr="006A4D9A" w:rsidRDefault="00BD7DB8" w:rsidP="006A4D9A">
      <w:pPr>
        <w:spacing w:after="0"/>
        <w:jc w:val="center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MINISTRUL SĂNĂTĂȚII,</w:t>
      </w:r>
    </w:p>
    <w:p w:rsidR="006877B4" w:rsidRPr="006A4D9A" w:rsidRDefault="006877B4" w:rsidP="006A4D9A">
      <w:pPr>
        <w:spacing w:after="0"/>
        <w:jc w:val="center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</w:p>
    <w:p w:rsidR="00E325E5" w:rsidRPr="0008586C" w:rsidRDefault="00BD7DB8" w:rsidP="0008586C">
      <w:pPr>
        <w:spacing w:after="0"/>
        <w:jc w:val="center"/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</w:pPr>
      <w:r w:rsidRPr="006A4D9A">
        <w:rPr>
          <w:rFonts w:ascii="Trebuchet MS" w:hAnsi="Trebuchet MS" w:cs="Arial"/>
          <w:b/>
          <w:color w:val="000000" w:themeColor="text1"/>
          <w:sz w:val="24"/>
          <w:szCs w:val="24"/>
          <w:lang w:val="ro-RO"/>
        </w:rPr>
        <w:t>PROF. UNIV. DR. ALEXANDRU RAFILA</w:t>
      </w:r>
      <w:bookmarkStart w:id="0" w:name="_GoBack"/>
      <w:bookmarkEnd w:id="0"/>
    </w:p>
    <w:p w:rsidR="00E325E5" w:rsidRPr="006A4D9A" w:rsidRDefault="00E325E5" w:rsidP="006A4D9A">
      <w:pPr>
        <w:spacing w:after="0"/>
        <w:jc w:val="both"/>
        <w:rPr>
          <w:rFonts w:ascii="Trebuchet MS" w:hAnsi="Trebuchet MS" w:cs="Arial"/>
          <w:color w:val="000000" w:themeColor="text1"/>
          <w:sz w:val="24"/>
          <w:szCs w:val="24"/>
          <w:lang w:val="ro-RO"/>
        </w:rPr>
      </w:pPr>
    </w:p>
    <w:sectPr w:rsidR="00E325E5" w:rsidRPr="006A4D9A" w:rsidSect="00B355B8">
      <w:headerReference w:type="default" r:id="rId8"/>
      <w:footerReference w:type="default" r:id="rId9"/>
      <w:pgSz w:w="12240" w:h="15840"/>
      <w:pgMar w:top="1890" w:right="900" w:bottom="117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710" w:rsidRDefault="004B0710" w:rsidP="00AE39A0">
      <w:pPr>
        <w:spacing w:after="0" w:line="240" w:lineRule="auto"/>
      </w:pPr>
      <w:r>
        <w:separator/>
      </w:r>
    </w:p>
  </w:endnote>
  <w:endnote w:type="continuationSeparator" w:id="0">
    <w:p w:rsidR="004B0710" w:rsidRDefault="004B0710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850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4D06" w:rsidRDefault="00614D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8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4D06" w:rsidRDefault="00614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710" w:rsidRDefault="004B0710" w:rsidP="00AE39A0">
      <w:pPr>
        <w:spacing w:after="0" w:line="240" w:lineRule="auto"/>
      </w:pPr>
      <w:r>
        <w:separator/>
      </w:r>
    </w:p>
  </w:footnote>
  <w:footnote w:type="continuationSeparator" w:id="0">
    <w:p w:rsidR="004B0710" w:rsidRDefault="004B0710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1B1" w:rsidRDefault="000A53B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5FC538" wp14:editId="071DC85E">
              <wp:simplePos x="0" y="0"/>
              <wp:positionH relativeFrom="margin">
                <wp:posOffset>1051560</wp:posOffset>
              </wp:positionH>
              <wp:positionV relativeFrom="paragraph">
                <wp:posOffset>-99060</wp:posOffset>
              </wp:positionV>
              <wp:extent cx="4922520" cy="777240"/>
              <wp:effectExtent l="0" t="0" r="11430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2520" cy="777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11B1" w:rsidRPr="000A53BC" w:rsidRDefault="000A53BC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 w:rsidRPr="000A53BC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MINISTERUL SĂNĂTĂȚII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FC5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.8pt;margin-top:-7.8pt;width:387.6pt;height:6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" strokecolor="white [3212]">
              <v:textbox>
                <w:txbxContent>
                  <w:p w:rsidR="001F11B1" w:rsidRPr="000A53BC" w:rsidRDefault="000A53BC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ro-RO"/>
                      </w:rPr>
                    </w:pPr>
                    <w:r w:rsidRPr="000A53BC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ro-RO"/>
                      </w:rPr>
                      <w:t>MINISTERUL SĂNĂTĂȚII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7921F28" wp14:editId="5BC1F1A2">
          <wp:simplePos x="0" y="0"/>
          <wp:positionH relativeFrom="column">
            <wp:posOffset>-289560</wp:posOffset>
          </wp:positionH>
          <wp:positionV relativeFrom="paragraph">
            <wp:posOffset>-290195</wp:posOffset>
          </wp:positionV>
          <wp:extent cx="929005" cy="937452"/>
          <wp:effectExtent l="0" t="0" r="444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937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90E"/>
    <w:multiLevelType w:val="hybridMultilevel"/>
    <w:tmpl w:val="532655E2"/>
    <w:lvl w:ilvl="0" w:tplc="E93C2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06CA9"/>
    <w:multiLevelType w:val="hybridMultilevel"/>
    <w:tmpl w:val="B07E521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85508"/>
    <w:multiLevelType w:val="hybridMultilevel"/>
    <w:tmpl w:val="F2A06AAE"/>
    <w:lvl w:ilvl="0" w:tplc="547816E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4EE5D53"/>
    <w:multiLevelType w:val="hybridMultilevel"/>
    <w:tmpl w:val="96386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21C0A"/>
    <w:multiLevelType w:val="hybridMultilevel"/>
    <w:tmpl w:val="272C214C"/>
    <w:lvl w:ilvl="0" w:tplc="DA82296A">
      <w:start w:val="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C82D27"/>
    <w:multiLevelType w:val="hybridMultilevel"/>
    <w:tmpl w:val="E028E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F022C"/>
    <w:multiLevelType w:val="hybridMultilevel"/>
    <w:tmpl w:val="A81A9FCA"/>
    <w:lvl w:ilvl="0" w:tplc="91780CF6">
      <w:numFmt w:val="bullet"/>
      <w:lvlText w:val="-"/>
      <w:lvlJc w:val="left"/>
      <w:pPr>
        <w:ind w:left="1800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F8347A"/>
    <w:multiLevelType w:val="hybridMultilevel"/>
    <w:tmpl w:val="D3226818"/>
    <w:lvl w:ilvl="0" w:tplc="C700D0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5723830"/>
    <w:multiLevelType w:val="hybridMultilevel"/>
    <w:tmpl w:val="F9E42A5E"/>
    <w:lvl w:ilvl="0" w:tplc="A404D848">
      <w:start w:val="2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54D48"/>
    <w:multiLevelType w:val="hybridMultilevel"/>
    <w:tmpl w:val="80AA8C5A"/>
    <w:lvl w:ilvl="0" w:tplc="5DD4E908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B38EE"/>
    <w:multiLevelType w:val="hybridMultilevel"/>
    <w:tmpl w:val="30AC83B6"/>
    <w:lvl w:ilvl="0" w:tplc="BF2A611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775C6"/>
    <w:multiLevelType w:val="hybridMultilevel"/>
    <w:tmpl w:val="2344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F76B5"/>
    <w:multiLevelType w:val="hybridMultilevel"/>
    <w:tmpl w:val="9C58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2500F"/>
    <w:multiLevelType w:val="hybridMultilevel"/>
    <w:tmpl w:val="73E80C76"/>
    <w:lvl w:ilvl="0" w:tplc="2A6CEF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B3716"/>
    <w:multiLevelType w:val="hybridMultilevel"/>
    <w:tmpl w:val="98D8411C"/>
    <w:lvl w:ilvl="0" w:tplc="BE5446B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2D033E"/>
    <w:multiLevelType w:val="hybridMultilevel"/>
    <w:tmpl w:val="0BBA5DE0"/>
    <w:lvl w:ilvl="0" w:tplc="2B68A37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B928B7"/>
    <w:multiLevelType w:val="hybridMultilevel"/>
    <w:tmpl w:val="274E20E2"/>
    <w:lvl w:ilvl="0" w:tplc="B7ACE16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B9275C6"/>
    <w:multiLevelType w:val="hybridMultilevel"/>
    <w:tmpl w:val="ECA2B2EC"/>
    <w:lvl w:ilvl="0" w:tplc="70528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741CC3"/>
    <w:multiLevelType w:val="hybridMultilevel"/>
    <w:tmpl w:val="EA3450DE"/>
    <w:lvl w:ilvl="0" w:tplc="F2D09A88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E1BE5"/>
    <w:multiLevelType w:val="hybridMultilevel"/>
    <w:tmpl w:val="1B5E6536"/>
    <w:lvl w:ilvl="0" w:tplc="57BC492C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D0AF1"/>
    <w:multiLevelType w:val="hybridMultilevel"/>
    <w:tmpl w:val="F678E0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6465D"/>
    <w:multiLevelType w:val="hybridMultilevel"/>
    <w:tmpl w:val="735C09E8"/>
    <w:lvl w:ilvl="0" w:tplc="46E89004">
      <w:numFmt w:val="bullet"/>
      <w:lvlText w:val="-"/>
      <w:lvlJc w:val="left"/>
      <w:pPr>
        <w:ind w:left="35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2" w15:restartNumberingAfterBreak="0">
    <w:nsid w:val="6417117F"/>
    <w:multiLevelType w:val="hybridMultilevel"/>
    <w:tmpl w:val="66764558"/>
    <w:lvl w:ilvl="0" w:tplc="C922989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00761"/>
    <w:multiLevelType w:val="hybridMultilevel"/>
    <w:tmpl w:val="65803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E6FEA"/>
    <w:multiLevelType w:val="hybridMultilevel"/>
    <w:tmpl w:val="6AF25B34"/>
    <w:lvl w:ilvl="0" w:tplc="0D5E3CB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95696"/>
    <w:multiLevelType w:val="hybridMultilevel"/>
    <w:tmpl w:val="76DAF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42C5E"/>
    <w:multiLevelType w:val="hybridMultilevel"/>
    <w:tmpl w:val="9154EFE2"/>
    <w:lvl w:ilvl="0" w:tplc="FF26F5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0D1980"/>
    <w:multiLevelType w:val="hybridMultilevel"/>
    <w:tmpl w:val="DCF09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A455F"/>
    <w:multiLevelType w:val="hybridMultilevel"/>
    <w:tmpl w:val="5AF034D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62B55"/>
    <w:multiLevelType w:val="hybridMultilevel"/>
    <w:tmpl w:val="3BD49FC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6"/>
  </w:num>
  <w:num w:numId="5">
    <w:abstractNumId w:val="17"/>
  </w:num>
  <w:num w:numId="6">
    <w:abstractNumId w:val="14"/>
  </w:num>
  <w:num w:numId="7">
    <w:abstractNumId w:val="13"/>
  </w:num>
  <w:num w:numId="8">
    <w:abstractNumId w:val="26"/>
  </w:num>
  <w:num w:numId="9">
    <w:abstractNumId w:val="11"/>
  </w:num>
  <w:num w:numId="10">
    <w:abstractNumId w:val="21"/>
  </w:num>
  <w:num w:numId="11">
    <w:abstractNumId w:val="3"/>
  </w:num>
  <w:num w:numId="12">
    <w:abstractNumId w:val="27"/>
  </w:num>
  <w:num w:numId="13">
    <w:abstractNumId w:val="19"/>
  </w:num>
  <w:num w:numId="14">
    <w:abstractNumId w:val="9"/>
  </w:num>
  <w:num w:numId="15">
    <w:abstractNumId w:val="12"/>
  </w:num>
  <w:num w:numId="16">
    <w:abstractNumId w:val="8"/>
  </w:num>
  <w:num w:numId="17">
    <w:abstractNumId w:val="10"/>
  </w:num>
  <w:num w:numId="18">
    <w:abstractNumId w:val="18"/>
  </w:num>
  <w:num w:numId="19">
    <w:abstractNumId w:val="23"/>
  </w:num>
  <w:num w:numId="20">
    <w:abstractNumId w:val="0"/>
  </w:num>
  <w:num w:numId="21">
    <w:abstractNumId w:val="20"/>
  </w:num>
  <w:num w:numId="22">
    <w:abstractNumId w:val="22"/>
  </w:num>
  <w:num w:numId="23">
    <w:abstractNumId w:val="24"/>
  </w:num>
  <w:num w:numId="24">
    <w:abstractNumId w:val="15"/>
  </w:num>
  <w:num w:numId="25">
    <w:abstractNumId w:val="29"/>
  </w:num>
  <w:num w:numId="26">
    <w:abstractNumId w:val="25"/>
  </w:num>
  <w:num w:numId="27">
    <w:abstractNumId w:val="6"/>
  </w:num>
  <w:num w:numId="28">
    <w:abstractNumId w:val="5"/>
  </w:num>
  <w:num w:numId="29">
    <w:abstractNumId w:val="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A0"/>
    <w:rsid w:val="0000251B"/>
    <w:rsid w:val="0000366C"/>
    <w:rsid w:val="00004442"/>
    <w:rsid w:val="00006DC4"/>
    <w:rsid w:val="00010166"/>
    <w:rsid w:val="00010AEB"/>
    <w:rsid w:val="00011A74"/>
    <w:rsid w:val="000120E3"/>
    <w:rsid w:val="0001356A"/>
    <w:rsid w:val="00013649"/>
    <w:rsid w:val="0001410A"/>
    <w:rsid w:val="0001413D"/>
    <w:rsid w:val="00015978"/>
    <w:rsid w:val="00017978"/>
    <w:rsid w:val="00023D52"/>
    <w:rsid w:val="00025342"/>
    <w:rsid w:val="000256F3"/>
    <w:rsid w:val="00026543"/>
    <w:rsid w:val="00026FDE"/>
    <w:rsid w:val="00027573"/>
    <w:rsid w:val="00030439"/>
    <w:rsid w:val="000364A1"/>
    <w:rsid w:val="000409DD"/>
    <w:rsid w:val="00040DF4"/>
    <w:rsid w:val="00046025"/>
    <w:rsid w:val="00047389"/>
    <w:rsid w:val="000503AF"/>
    <w:rsid w:val="00051162"/>
    <w:rsid w:val="000565F8"/>
    <w:rsid w:val="00057DBE"/>
    <w:rsid w:val="000602AE"/>
    <w:rsid w:val="00061C63"/>
    <w:rsid w:val="00061CF2"/>
    <w:rsid w:val="00066401"/>
    <w:rsid w:val="00067965"/>
    <w:rsid w:val="000727F1"/>
    <w:rsid w:val="00074A1A"/>
    <w:rsid w:val="00075094"/>
    <w:rsid w:val="00075E0D"/>
    <w:rsid w:val="000761AA"/>
    <w:rsid w:val="000764F0"/>
    <w:rsid w:val="00080CF1"/>
    <w:rsid w:val="000817C0"/>
    <w:rsid w:val="00081D4E"/>
    <w:rsid w:val="00082B86"/>
    <w:rsid w:val="00084E9E"/>
    <w:rsid w:val="00085157"/>
    <w:rsid w:val="0008586C"/>
    <w:rsid w:val="00086ABE"/>
    <w:rsid w:val="00091A4F"/>
    <w:rsid w:val="0009267D"/>
    <w:rsid w:val="000A1E01"/>
    <w:rsid w:val="000A3C02"/>
    <w:rsid w:val="000A47E6"/>
    <w:rsid w:val="000A4E56"/>
    <w:rsid w:val="000A50FB"/>
    <w:rsid w:val="000A53BC"/>
    <w:rsid w:val="000A6ADC"/>
    <w:rsid w:val="000A6FD0"/>
    <w:rsid w:val="000B383A"/>
    <w:rsid w:val="000B6931"/>
    <w:rsid w:val="000C06B2"/>
    <w:rsid w:val="000C1AAF"/>
    <w:rsid w:val="000C22A0"/>
    <w:rsid w:val="000D26DC"/>
    <w:rsid w:val="000E0A83"/>
    <w:rsid w:val="000E2CE6"/>
    <w:rsid w:val="000E71C8"/>
    <w:rsid w:val="000F085F"/>
    <w:rsid w:val="000F5BE5"/>
    <w:rsid w:val="000F6172"/>
    <w:rsid w:val="000F7A8E"/>
    <w:rsid w:val="0010319E"/>
    <w:rsid w:val="0010409F"/>
    <w:rsid w:val="00110B73"/>
    <w:rsid w:val="00114527"/>
    <w:rsid w:val="00116046"/>
    <w:rsid w:val="00116F19"/>
    <w:rsid w:val="0012321B"/>
    <w:rsid w:val="00123E83"/>
    <w:rsid w:val="00124364"/>
    <w:rsid w:val="00125FEC"/>
    <w:rsid w:val="00130452"/>
    <w:rsid w:val="00133FE8"/>
    <w:rsid w:val="001424DA"/>
    <w:rsid w:val="00143457"/>
    <w:rsid w:val="00143D38"/>
    <w:rsid w:val="001445F1"/>
    <w:rsid w:val="00144B4B"/>
    <w:rsid w:val="00146DB7"/>
    <w:rsid w:val="00147105"/>
    <w:rsid w:val="00150404"/>
    <w:rsid w:val="00151B94"/>
    <w:rsid w:val="00152493"/>
    <w:rsid w:val="00154E07"/>
    <w:rsid w:val="00156421"/>
    <w:rsid w:val="00162291"/>
    <w:rsid w:val="00162F8C"/>
    <w:rsid w:val="00164328"/>
    <w:rsid w:val="00167262"/>
    <w:rsid w:val="00172260"/>
    <w:rsid w:val="00172FA5"/>
    <w:rsid w:val="001731B5"/>
    <w:rsid w:val="0017545D"/>
    <w:rsid w:val="00177ABF"/>
    <w:rsid w:val="00177B3B"/>
    <w:rsid w:val="00177DB2"/>
    <w:rsid w:val="00180C1F"/>
    <w:rsid w:val="00181685"/>
    <w:rsid w:val="00181C09"/>
    <w:rsid w:val="00182E8F"/>
    <w:rsid w:val="00184544"/>
    <w:rsid w:val="0018582C"/>
    <w:rsid w:val="00186ED0"/>
    <w:rsid w:val="00191E5C"/>
    <w:rsid w:val="0019440D"/>
    <w:rsid w:val="0019637E"/>
    <w:rsid w:val="00197A69"/>
    <w:rsid w:val="001A3832"/>
    <w:rsid w:val="001A4C12"/>
    <w:rsid w:val="001A52B4"/>
    <w:rsid w:val="001A5F0C"/>
    <w:rsid w:val="001A695B"/>
    <w:rsid w:val="001A6E76"/>
    <w:rsid w:val="001B5007"/>
    <w:rsid w:val="001B6C59"/>
    <w:rsid w:val="001C3ABF"/>
    <w:rsid w:val="001C4BF0"/>
    <w:rsid w:val="001C66F2"/>
    <w:rsid w:val="001D27E8"/>
    <w:rsid w:val="001D3FE4"/>
    <w:rsid w:val="001D4BB3"/>
    <w:rsid w:val="001D66A6"/>
    <w:rsid w:val="001D7476"/>
    <w:rsid w:val="001D78DF"/>
    <w:rsid w:val="001E24C8"/>
    <w:rsid w:val="001F11B1"/>
    <w:rsid w:val="001F4029"/>
    <w:rsid w:val="001F47C9"/>
    <w:rsid w:val="001F5972"/>
    <w:rsid w:val="00200169"/>
    <w:rsid w:val="00201DCB"/>
    <w:rsid w:val="002045BF"/>
    <w:rsid w:val="002137BE"/>
    <w:rsid w:val="00214954"/>
    <w:rsid w:val="00221952"/>
    <w:rsid w:val="002226FC"/>
    <w:rsid w:val="002309E7"/>
    <w:rsid w:val="0023294E"/>
    <w:rsid w:val="002345FC"/>
    <w:rsid w:val="00235099"/>
    <w:rsid w:val="00235299"/>
    <w:rsid w:val="00242CB1"/>
    <w:rsid w:val="00251130"/>
    <w:rsid w:val="00252486"/>
    <w:rsid w:val="002540B0"/>
    <w:rsid w:val="002601C7"/>
    <w:rsid w:val="002635D3"/>
    <w:rsid w:val="00265C99"/>
    <w:rsid w:val="00277611"/>
    <w:rsid w:val="00277849"/>
    <w:rsid w:val="00277F16"/>
    <w:rsid w:val="00282790"/>
    <w:rsid w:val="00285655"/>
    <w:rsid w:val="00292E60"/>
    <w:rsid w:val="00293375"/>
    <w:rsid w:val="00294F83"/>
    <w:rsid w:val="00295489"/>
    <w:rsid w:val="00296B9C"/>
    <w:rsid w:val="002A621F"/>
    <w:rsid w:val="002A6C01"/>
    <w:rsid w:val="002B1B42"/>
    <w:rsid w:val="002B31A2"/>
    <w:rsid w:val="002B52D2"/>
    <w:rsid w:val="002B5377"/>
    <w:rsid w:val="002B5EE1"/>
    <w:rsid w:val="002C308D"/>
    <w:rsid w:val="002C4B03"/>
    <w:rsid w:val="002C5FC7"/>
    <w:rsid w:val="002C6B51"/>
    <w:rsid w:val="002C7D5E"/>
    <w:rsid w:val="002C7FBA"/>
    <w:rsid w:val="002D004C"/>
    <w:rsid w:val="002D0FC5"/>
    <w:rsid w:val="002D26EE"/>
    <w:rsid w:val="002D7227"/>
    <w:rsid w:val="002D7249"/>
    <w:rsid w:val="002E07B8"/>
    <w:rsid w:val="002E1047"/>
    <w:rsid w:val="002E2C55"/>
    <w:rsid w:val="002E3202"/>
    <w:rsid w:val="002E32D2"/>
    <w:rsid w:val="002E6053"/>
    <w:rsid w:val="002F04E8"/>
    <w:rsid w:val="002F0693"/>
    <w:rsid w:val="002F192D"/>
    <w:rsid w:val="002F1A76"/>
    <w:rsid w:val="002F2E06"/>
    <w:rsid w:val="002F35C0"/>
    <w:rsid w:val="002F44DC"/>
    <w:rsid w:val="003000D8"/>
    <w:rsid w:val="003029DC"/>
    <w:rsid w:val="003038A1"/>
    <w:rsid w:val="0030662E"/>
    <w:rsid w:val="00307240"/>
    <w:rsid w:val="00314E15"/>
    <w:rsid w:val="00316DDE"/>
    <w:rsid w:val="00317BBD"/>
    <w:rsid w:val="00324BB6"/>
    <w:rsid w:val="00324E1B"/>
    <w:rsid w:val="003358AD"/>
    <w:rsid w:val="0034068D"/>
    <w:rsid w:val="00343149"/>
    <w:rsid w:val="00343647"/>
    <w:rsid w:val="00345B4C"/>
    <w:rsid w:val="00345DAF"/>
    <w:rsid w:val="00347464"/>
    <w:rsid w:val="00353BA0"/>
    <w:rsid w:val="00362EDD"/>
    <w:rsid w:val="0036409F"/>
    <w:rsid w:val="00364A26"/>
    <w:rsid w:val="003711E6"/>
    <w:rsid w:val="00371A00"/>
    <w:rsid w:val="003750E0"/>
    <w:rsid w:val="00376A0B"/>
    <w:rsid w:val="003770B6"/>
    <w:rsid w:val="00381830"/>
    <w:rsid w:val="003838D7"/>
    <w:rsid w:val="00385A3C"/>
    <w:rsid w:val="00386E0B"/>
    <w:rsid w:val="00390543"/>
    <w:rsid w:val="00390544"/>
    <w:rsid w:val="00390975"/>
    <w:rsid w:val="00391024"/>
    <w:rsid w:val="003917CF"/>
    <w:rsid w:val="00392FA4"/>
    <w:rsid w:val="0039615F"/>
    <w:rsid w:val="0039695F"/>
    <w:rsid w:val="003A0AB8"/>
    <w:rsid w:val="003A25A6"/>
    <w:rsid w:val="003A3A92"/>
    <w:rsid w:val="003A6BC0"/>
    <w:rsid w:val="003B23A6"/>
    <w:rsid w:val="003D0FD8"/>
    <w:rsid w:val="003D7924"/>
    <w:rsid w:val="003F108E"/>
    <w:rsid w:val="003F4FD8"/>
    <w:rsid w:val="003F52FD"/>
    <w:rsid w:val="003F6637"/>
    <w:rsid w:val="00402B50"/>
    <w:rsid w:val="00406FE9"/>
    <w:rsid w:val="00407361"/>
    <w:rsid w:val="00412A08"/>
    <w:rsid w:val="00416F11"/>
    <w:rsid w:val="004176EE"/>
    <w:rsid w:val="00421173"/>
    <w:rsid w:val="00422619"/>
    <w:rsid w:val="00424853"/>
    <w:rsid w:val="00426733"/>
    <w:rsid w:val="00435D92"/>
    <w:rsid w:val="00435E39"/>
    <w:rsid w:val="00436AEE"/>
    <w:rsid w:val="00436C26"/>
    <w:rsid w:val="00441D3F"/>
    <w:rsid w:val="00442E9E"/>
    <w:rsid w:val="00446845"/>
    <w:rsid w:val="00451EE1"/>
    <w:rsid w:val="004558E3"/>
    <w:rsid w:val="0045642C"/>
    <w:rsid w:val="00457100"/>
    <w:rsid w:val="00463FD6"/>
    <w:rsid w:val="00467BB9"/>
    <w:rsid w:val="00470215"/>
    <w:rsid w:val="00470FFA"/>
    <w:rsid w:val="00471F06"/>
    <w:rsid w:val="00472D8C"/>
    <w:rsid w:val="004802FB"/>
    <w:rsid w:val="00482E50"/>
    <w:rsid w:val="00494657"/>
    <w:rsid w:val="00495537"/>
    <w:rsid w:val="00495AEA"/>
    <w:rsid w:val="00495C70"/>
    <w:rsid w:val="00497389"/>
    <w:rsid w:val="004A0159"/>
    <w:rsid w:val="004A0CAB"/>
    <w:rsid w:val="004A184E"/>
    <w:rsid w:val="004A19B3"/>
    <w:rsid w:val="004A31A4"/>
    <w:rsid w:val="004A36CF"/>
    <w:rsid w:val="004A5E49"/>
    <w:rsid w:val="004B0710"/>
    <w:rsid w:val="004B09C7"/>
    <w:rsid w:val="004B1831"/>
    <w:rsid w:val="004C2AA6"/>
    <w:rsid w:val="004C58FB"/>
    <w:rsid w:val="004D0FCC"/>
    <w:rsid w:val="004D58B0"/>
    <w:rsid w:val="004E0C71"/>
    <w:rsid w:val="004E1E52"/>
    <w:rsid w:val="004E262B"/>
    <w:rsid w:val="004E548F"/>
    <w:rsid w:val="004F13B6"/>
    <w:rsid w:val="004F4EA9"/>
    <w:rsid w:val="004F6FFA"/>
    <w:rsid w:val="005033A5"/>
    <w:rsid w:val="00505F47"/>
    <w:rsid w:val="00513546"/>
    <w:rsid w:val="00513916"/>
    <w:rsid w:val="0051402C"/>
    <w:rsid w:val="005141E9"/>
    <w:rsid w:val="00516463"/>
    <w:rsid w:val="00517DB7"/>
    <w:rsid w:val="005209E1"/>
    <w:rsid w:val="0052287D"/>
    <w:rsid w:val="00522ABD"/>
    <w:rsid w:val="00524951"/>
    <w:rsid w:val="00524E46"/>
    <w:rsid w:val="00525E09"/>
    <w:rsid w:val="00525E38"/>
    <w:rsid w:val="00526306"/>
    <w:rsid w:val="00527351"/>
    <w:rsid w:val="00532286"/>
    <w:rsid w:val="00534468"/>
    <w:rsid w:val="00537F6C"/>
    <w:rsid w:val="0054339C"/>
    <w:rsid w:val="005452C5"/>
    <w:rsid w:val="0054591B"/>
    <w:rsid w:val="005460EB"/>
    <w:rsid w:val="005500A5"/>
    <w:rsid w:val="005517E6"/>
    <w:rsid w:val="0056606E"/>
    <w:rsid w:val="00585849"/>
    <w:rsid w:val="00590A08"/>
    <w:rsid w:val="00595A8B"/>
    <w:rsid w:val="005A191D"/>
    <w:rsid w:val="005A1C46"/>
    <w:rsid w:val="005A354C"/>
    <w:rsid w:val="005A7657"/>
    <w:rsid w:val="005A7F74"/>
    <w:rsid w:val="005B1436"/>
    <w:rsid w:val="005C19F9"/>
    <w:rsid w:val="005C2CF6"/>
    <w:rsid w:val="005C3A61"/>
    <w:rsid w:val="005C5264"/>
    <w:rsid w:val="005C6C7B"/>
    <w:rsid w:val="005C7503"/>
    <w:rsid w:val="005D2F65"/>
    <w:rsid w:val="005D5E5B"/>
    <w:rsid w:val="005E0666"/>
    <w:rsid w:val="005E73FE"/>
    <w:rsid w:val="005E7655"/>
    <w:rsid w:val="005F05CA"/>
    <w:rsid w:val="005F234B"/>
    <w:rsid w:val="005F4FAF"/>
    <w:rsid w:val="00600B6E"/>
    <w:rsid w:val="00601040"/>
    <w:rsid w:val="006016DF"/>
    <w:rsid w:val="0060314C"/>
    <w:rsid w:val="006047B0"/>
    <w:rsid w:val="00604F5D"/>
    <w:rsid w:val="00607FBC"/>
    <w:rsid w:val="00613370"/>
    <w:rsid w:val="00614741"/>
    <w:rsid w:val="00614D06"/>
    <w:rsid w:val="0061792B"/>
    <w:rsid w:val="00617AEE"/>
    <w:rsid w:val="006221F2"/>
    <w:rsid w:val="00622DAF"/>
    <w:rsid w:val="00624732"/>
    <w:rsid w:val="00624F5A"/>
    <w:rsid w:val="00627075"/>
    <w:rsid w:val="00633F1A"/>
    <w:rsid w:val="00637919"/>
    <w:rsid w:val="006414C8"/>
    <w:rsid w:val="00641C03"/>
    <w:rsid w:val="00643234"/>
    <w:rsid w:val="00646B23"/>
    <w:rsid w:val="00655C31"/>
    <w:rsid w:val="00657174"/>
    <w:rsid w:val="006663E5"/>
    <w:rsid w:val="00667936"/>
    <w:rsid w:val="00667F21"/>
    <w:rsid w:val="00670DC6"/>
    <w:rsid w:val="00672556"/>
    <w:rsid w:val="00672D84"/>
    <w:rsid w:val="00683F0D"/>
    <w:rsid w:val="00684159"/>
    <w:rsid w:val="00684FCE"/>
    <w:rsid w:val="006876E0"/>
    <w:rsid w:val="006877B4"/>
    <w:rsid w:val="00691443"/>
    <w:rsid w:val="00695813"/>
    <w:rsid w:val="006964A6"/>
    <w:rsid w:val="006A0838"/>
    <w:rsid w:val="006A1123"/>
    <w:rsid w:val="006A4351"/>
    <w:rsid w:val="006A4D9A"/>
    <w:rsid w:val="006B0497"/>
    <w:rsid w:val="006B5B84"/>
    <w:rsid w:val="006B7869"/>
    <w:rsid w:val="006C0C76"/>
    <w:rsid w:val="006C2755"/>
    <w:rsid w:val="006C41A7"/>
    <w:rsid w:val="006C48C2"/>
    <w:rsid w:val="006D0427"/>
    <w:rsid w:val="006D173E"/>
    <w:rsid w:val="006E044E"/>
    <w:rsid w:val="006E07B1"/>
    <w:rsid w:val="006E41B3"/>
    <w:rsid w:val="006E444A"/>
    <w:rsid w:val="006F0479"/>
    <w:rsid w:val="006F0813"/>
    <w:rsid w:val="006F262B"/>
    <w:rsid w:val="006F3F80"/>
    <w:rsid w:val="006F6154"/>
    <w:rsid w:val="0070207B"/>
    <w:rsid w:val="00706D08"/>
    <w:rsid w:val="0070772B"/>
    <w:rsid w:val="00707A23"/>
    <w:rsid w:val="00713420"/>
    <w:rsid w:val="007152B9"/>
    <w:rsid w:val="00717E4A"/>
    <w:rsid w:val="00723075"/>
    <w:rsid w:val="00731B48"/>
    <w:rsid w:val="0073263F"/>
    <w:rsid w:val="0073342F"/>
    <w:rsid w:val="00733EE7"/>
    <w:rsid w:val="00734BE5"/>
    <w:rsid w:val="00735E75"/>
    <w:rsid w:val="007364A3"/>
    <w:rsid w:val="00737602"/>
    <w:rsid w:val="0074311B"/>
    <w:rsid w:val="00744C1A"/>
    <w:rsid w:val="0074527E"/>
    <w:rsid w:val="00745635"/>
    <w:rsid w:val="00746183"/>
    <w:rsid w:val="007567BC"/>
    <w:rsid w:val="00757F64"/>
    <w:rsid w:val="00764663"/>
    <w:rsid w:val="00764D43"/>
    <w:rsid w:val="00766D5F"/>
    <w:rsid w:val="00777208"/>
    <w:rsid w:val="00781696"/>
    <w:rsid w:val="0078202D"/>
    <w:rsid w:val="00784288"/>
    <w:rsid w:val="00792F45"/>
    <w:rsid w:val="007934D0"/>
    <w:rsid w:val="007954FC"/>
    <w:rsid w:val="007A0FE6"/>
    <w:rsid w:val="007A61E8"/>
    <w:rsid w:val="007A7268"/>
    <w:rsid w:val="007B181A"/>
    <w:rsid w:val="007B2811"/>
    <w:rsid w:val="007B4B4B"/>
    <w:rsid w:val="007B4B7D"/>
    <w:rsid w:val="007B7D2E"/>
    <w:rsid w:val="007C0596"/>
    <w:rsid w:val="007C2A68"/>
    <w:rsid w:val="007C513A"/>
    <w:rsid w:val="007C6BE7"/>
    <w:rsid w:val="007C757A"/>
    <w:rsid w:val="007D0813"/>
    <w:rsid w:val="007D63FF"/>
    <w:rsid w:val="007E1D2D"/>
    <w:rsid w:val="007E5439"/>
    <w:rsid w:val="007E7B94"/>
    <w:rsid w:val="007F0CC7"/>
    <w:rsid w:val="007F1CA7"/>
    <w:rsid w:val="007F4BC5"/>
    <w:rsid w:val="007F79FE"/>
    <w:rsid w:val="0080070F"/>
    <w:rsid w:val="00800A9A"/>
    <w:rsid w:val="0080121C"/>
    <w:rsid w:val="00801256"/>
    <w:rsid w:val="00801A10"/>
    <w:rsid w:val="00811279"/>
    <w:rsid w:val="00812BBE"/>
    <w:rsid w:val="00814BAC"/>
    <w:rsid w:val="00815F02"/>
    <w:rsid w:val="00815F4C"/>
    <w:rsid w:val="008177D8"/>
    <w:rsid w:val="00821DC9"/>
    <w:rsid w:val="008259FA"/>
    <w:rsid w:val="008261BD"/>
    <w:rsid w:val="00826C4B"/>
    <w:rsid w:val="00827222"/>
    <w:rsid w:val="0083149B"/>
    <w:rsid w:val="008323DB"/>
    <w:rsid w:val="00832CBE"/>
    <w:rsid w:val="008364F6"/>
    <w:rsid w:val="008404CA"/>
    <w:rsid w:val="00846BD2"/>
    <w:rsid w:val="00853E07"/>
    <w:rsid w:val="008548C2"/>
    <w:rsid w:val="00856E2E"/>
    <w:rsid w:val="00857E8A"/>
    <w:rsid w:val="008628A6"/>
    <w:rsid w:val="0086484B"/>
    <w:rsid w:val="00865659"/>
    <w:rsid w:val="008664D5"/>
    <w:rsid w:val="00867CE5"/>
    <w:rsid w:val="00867F39"/>
    <w:rsid w:val="00871B5A"/>
    <w:rsid w:val="00875CE0"/>
    <w:rsid w:val="0088120F"/>
    <w:rsid w:val="0088178B"/>
    <w:rsid w:val="00882BFF"/>
    <w:rsid w:val="00883FAC"/>
    <w:rsid w:val="00890DE7"/>
    <w:rsid w:val="00892BA8"/>
    <w:rsid w:val="00893A2A"/>
    <w:rsid w:val="00894DED"/>
    <w:rsid w:val="00895EB4"/>
    <w:rsid w:val="008A159D"/>
    <w:rsid w:val="008A1EF1"/>
    <w:rsid w:val="008A22A2"/>
    <w:rsid w:val="008A2B55"/>
    <w:rsid w:val="008A673D"/>
    <w:rsid w:val="008B51E1"/>
    <w:rsid w:val="008C1F86"/>
    <w:rsid w:val="008C6C47"/>
    <w:rsid w:val="008D3EF6"/>
    <w:rsid w:val="008E3980"/>
    <w:rsid w:val="008E41FA"/>
    <w:rsid w:val="008E4A5A"/>
    <w:rsid w:val="008E58CD"/>
    <w:rsid w:val="008E6C8A"/>
    <w:rsid w:val="008F16DF"/>
    <w:rsid w:val="008F1EAC"/>
    <w:rsid w:val="008F228E"/>
    <w:rsid w:val="008F44D5"/>
    <w:rsid w:val="008F7619"/>
    <w:rsid w:val="00901E63"/>
    <w:rsid w:val="00906594"/>
    <w:rsid w:val="009126E3"/>
    <w:rsid w:val="0091381F"/>
    <w:rsid w:val="00914AEE"/>
    <w:rsid w:val="009208C2"/>
    <w:rsid w:val="009209EB"/>
    <w:rsid w:val="00920F13"/>
    <w:rsid w:val="00922AC9"/>
    <w:rsid w:val="0092682C"/>
    <w:rsid w:val="00930F0F"/>
    <w:rsid w:val="00935652"/>
    <w:rsid w:val="00940403"/>
    <w:rsid w:val="00942FF8"/>
    <w:rsid w:val="009454EB"/>
    <w:rsid w:val="009460D9"/>
    <w:rsid w:val="00950EB6"/>
    <w:rsid w:val="00952FB0"/>
    <w:rsid w:val="00956AA0"/>
    <w:rsid w:val="00956B72"/>
    <w:rsid w:val="0096140A"/>
    <w:rsid w:val="009640E6"/>
    <w:rsid w:val="00965D80"/>
    <w:rsid w:val="0096621E"/>
    <w:rsid w:val="009673E9"/>
    <w:rsid w:val="00974C46"/>
    <w:rsid w:val="00976CC3"/>
    <w:rsid w:val="009831C3"/>
    <w:rsid w:val="00983F18"/>
    <w:rsid w:val="0098624C"/>
    <w:rsid w:val="0098671B"/>
    <w:rsid w:val="00987461"/>
    <w:rsid w:val="00995594"/>
    <w:rsid w:val="009A4D40"/>
    <w:rsid w:val="009B760A"/>
    <w:rsid w:val="009C0B5C"/>
    <w:rsid w:val="009C2553"/>
    <w:rsid w:val="009C28B4"/>
    <w:rsid w:val="009C7146"/>
    <w:rsid w:val="009C7175"/>
    <w:rsid w:val="009D3FA5"/>
    <w:rsid w:val="009E0FE0"/>
    <w:rsid w:val="009E167D"/>
    <w:rsid w:val="009E224B"/>
    <w:rsid w:val="009E36EA"/>
    <w:rsid w:val="009E4D93"/>
    <w:rsid w:val="009E53B0"/>
    <w:rsid w:val="009F25A9"/>
    <w:rsid w:val="009F2F34"/>
    <w:rsid w:val="009F3B37"/>
    <w:rsid w:val="009F4A2F"/>
    <w:rsid w:val="00A00633"/>
    <w:rsid w:val="00A006C6"/>
    <w:rsid w:val="00A011CA"/>
    <w:rsid w:val="00A02492"/>
    <w:rsid w:val="00A03477"/>
    <w:rsid w:val="00A04A04"/>
    <w:rsid w:val="00A0600B"/>
    <w:rsid w:val="00A06EBE"/>
    <w:rsid w:val="00A073DA"/>
    <w:rsid w:val="00A114EE"/>
    <w:rsid w:val="00A116C1"/>
    <w:rsid w:val="00A125DB"/>
    <w:rsid w:val="00A164BE"/>
    <w:rsid w:val="00A16CBE"/>
    <w:rsid w:val="00A22443"/>
    <w:rsid w:val="00A30408"/>
    <w:rsid w:val="00A309DE"/>
    <w:rsid w:val="00A311D8"/>
    <w:rsid w:val="00A320E0"/>
    <w:rsid w:val="00A32C5A"/>
    <w:rsid w:val="00A32E5F"/>
    <w:rsid w:val="00A337D3"/>
    <w:rsid w:val="00A33B18"/>
    <w:rsid w:val="00A41679"/>
    <w:rsid w:val="00A41E40"/>
    <w:rsid w:val="00A42D92"/>
    <w:rsid w:val="00A4394C"/>
    <w:rsid w:val="00A442F0"/>
    <w:rsid w:val="00A479BB"/>
    <w:rsid w:val="00A51609"/>
    <w:rsid w:val="00A51D8D"/>
    <w:rsid w:val="00A5644D"/>
    <w:rsid w:val="00A57040"/>
    <w:rsid w:val="00A60AAA"/>
    <w:rsid w:val="00A6166B"/>
    <w:rsid w:val="00A617D4"/>
    <w:rsid w:val="00A61A58"/>
    <w:rsid w:val="00A6221B"/>
    <w:rsid w:val="00A62556"/>
    <w:rsid w:val="00A63C67"/>
    <w:rsid w:val="00A704AE"/>
    <w:rsid w:val="00A73504"/>
    <w:rsid w:val="00A83CD5"/>
    <w:rsid w:val="00A863B2"/>
    <w:rsid w:val="00A90B75"/>
    <w:rsid w:val="00A93B9C"/>
    <w:rsid w:val="00A93EFB"/>
    <w:rsid w:val="00A949C2"/>
    <w:rsid w:val="00A94B2F"/>
    <w:rsid w:val="00A97975"/>
    <w:rsid w:val="00A97BFC"/>
    <w:rsid w:val="00AA18A1"/>
    <w:rsid w:val="00AA2667"/>
    <w:rsid w:val="00AB0964"/>
    <w:rsid w:val="00AB0DAA"/>
    <w:rsid w:val="00AB2B54"/>
    <w:rsid w:val="00AB581A"/>
    <w:rsid w:val="00AB6930"/>
    <w:rsid w:val="00AC1F78"/>
    <w:rsid w:val="00AC5C2D"/>
    <w:rsid w:val="00AC76B2"/>
    <w:rsid w:val="00AD3078"/>
    <w:rsid w:val="00AD4FFE"/>
    <w:rsid w:val="00AE12CA"/>
    <w:rsid w:val="00AE32CE"/>
    <w:rsid w:val="00AE3378"/>
    <w:rsid w:val="00AE39A0"/>
    <w:rsid w:val="00AE468F"/>
    <w:rsid w:val="00AE705F"/>
    <w:rsid w:val="00AF0F3C"/>
    <w:rsid w:val="00AF45D0"/>
    <w:rsid w:val="00AF65DE"/>
    <w:rsid w:val="00B0371C"/>
    <w:rsid w:val="00B05259"/>
    <w:rsid w:val="00B05EBB"/>
    <w:rsid w:val="00B07614"/>
    <w:rsid w:val="00B13961"/>
    <w:rsid w:val="00B16878"/>
    <w:rsid w:val="00B16A2D"/>
    <w:rsid w:val="00B211A8"/>
    <w:rsid w:val="00B223C1"/>
    <w:rsid w:val="00B226E5"/>
    <w:rsid w:val="00B22978"/>
    <w:rsid w:val="00B246C0"/>
    <w:rsid w:val="00B26E33"/>
    <w:rsid w:val="00B334AD"/>
    <w:rsid w:val="00B355B8"/>
    <w:rsid w:val="00B379A9"/>
    <w:rsid w:val="00B41E49"/>
    <w:rsid w:val="00B43746"/>
    <w:rsid w:val="00B501C9"/>
    <w:rsid w:val="00B538A1"/>
    <w:rsid w:val="00B53EC9"/>
    <w:rsid w:val="00B552A7"/>
    <w:rsid w:val="00B57B88"/>
    <w:rsid w:val="00B61273"/>
    <w:rsid w:val="00B61ADA"/>
    <w:rsid w:val="00B637D0"/>
    <w:rsid w:val="00B63ED9"/>
    <w:rsid w:val="00B66111"/>
    <w:rsid w:val="00B70044"/>
    <w:rsid w:val="00B71C32"/>
    <w:rsid w:val="00B72694"/>
    <w:rsid w:val="00B75454"/>
    <w:rsid w:val="00B77E71"/>
    <w:rsid w:val="00B8582A"/>
    <w:rsid w:val="00B85DD6"/>
    <w:rsid w:val="00B92EE5"/>
    <w:rsid w:val="00BA1720"/>
    <w:rsid w:val="00BA6E32"/>
    <w:rsid w:val="00BB3DD6"/>
    <w:rsid w:val="00BB7D16"/>
    <w:rsid w:val="00BC495A"/>
    <w:rsid w:val="00BC4D10"/>
    <w:rsid w:val="00BD1941"/>
    <w:rsid w:val="00BD501C"/>
    <w:rsid w:val="00BD515B"/>
    <w:rsid w:val="00BD59AC"/>
    <w:rsid w:val="00BD6C9E"/>
    <w:rsid w:val="00BD7DB8"/>
    <w:rsid w:val="00BF3C9D"/>
    <w:rsid w:val="00BF52A7"/>
    <w:rsid w:val="00C01BB1"/>
    <w:rsid w:val="00C01FD7"/>
    <w:rsid w:val="00C05825"/>
    <w:rsid w:val="00C07A9A"/>
    <w:rsid w:val="00C07F52"/>
    <w:rsid w:val="00C119F0"/>
    <w:rsid w:val="00C1327E"/>
    <w:rsid w:val="00C179C9"/>
    <w:rsid w:val="00C23344"/>
    <w:rsid w:val="00C31FE8"/>
    <w:rsid w:val="00C34349"/>
    <w:rsid w:val="00C4290E"/>
    <w:rsid w:val="00C46A14"/>
    <w:rsid w:val="00C5464C"/>
    <w:rsid w:val="00C56398"/>
    <w:rsid w:val="00C62E5B"/>
    <w:rsid w:val="00C649DE"/>
    <w:rsid w:val="00C66AE3"/>
    <w:rsid w:val="00C71D1F"/>
    <w:rsid w:val="00C71E46"/>
    <w:rsid w:val="00C71FF9"/>
    <w:rsid w:val="00C732B7"/>
    <w:rsid w:val="00C806B5"/>
    <w:rsid w:val="00C826DE"/>
    <w:rsid w:val="00C920DB"/>
    <w:rsid w:val="00C92DB7"/>
    <w:rsid w:val="00C93E3A"/>
    <w:rsid w:val="00C949A2"/>
    <w:rsid w:val="00C96BB0"/>
    <w:rsid w:val="00CA0840"/>
    <w:rsid w:val="00CA2A19"/>
    <w:rsid w:val="00CA3802"/>
    <w:rsid w:val="00CA41BB"/>
    <w:rsid w:val="00CB2B43"/>
    <w:rsid w:val="00CC0DCD"/>
    <w:rsid w:val="00CC2A93"/>
    <w:rsid w:val="00CC36A2"/>
    <w:rsid w:val="00CC4323"/>
    <w:rsid w:val="00CD328D"/>
    <w:rsid w:val="00CD349F"/>
    <w:rsid w:val="00CD39B8"/>
    <w:rsid w:val="00CD47A6"/>
    <w:rsid w:val="00CD667D"/>
    <w:rsid w:val="00CD7016"/>
    <w:rsid w:val="00CE0B9F"/>
    <w:rsid w:val="00CE10E0"/>
    <w:rsid w:val="00CE6393"/>
    <w:rsid w:val="00CE70B1"/>
    <w:rsid w:val="00CF48CE"/>
    <w:rsid w:val="00CF4D4B"/>
    <w:rsid w:val="00CF6E4C"/>
    <w:rsid w:val="00CF730E"/>
    <w:rsid w:val="00CF76CC"/>
    <w:rsid w:val="00D024BC"/>
    <w:rsid w:val="00D02D27"/>
    <w:rsid w:val="00D03FDF"/>
    <w:rsid w:val="00D15BB1"/>
    <w:rsid w:val="00D16145"/>
    <w:rsid w:val="00D22BB4"/>
    <w:rsid w:val="00D24FEE"/>
    <w:rsid w:val="00D26842"/>
    <w:rsid w:val="00D27597"/>
    <w:rsid w:val="00D30B8C"/>
    <w:rsid w:val="00D31BB3"/>
    <w:rsid w:val="00D325B3"/>
    <w:rsid w:val="00D3634C"/>
    <w:rsid w:val="00D42F1C"/>
    <w:rsid w:val="00D44AAA"/>
    <w:rsid w:val="00D47059"/>
    <w:rsid w:val="00D525EA"/>
    <w:rsid w:val="00D5530E"/>
    <w:rsid w:val="00D568E3"/>
    <w:rsid w:val="00D57C50"/>
    <w:rsid w:val="00D60294"/>
    <w:rsid w:val="00D6176A"/>
    <w:rsid w:val="00D63999"/>
    <w:rsid w:val="00D65856"/>
    <w:rsid w:val="00D677AA"/>
    <w:rsid w:val="00D749CD"/>
    <w:rsid w:val="00D774F5"/>
    <w:rsid w:val="00D848BA"/>
    <w:rsid w:val="00D867C3"/>
    <w:rsid w:val="00D92874"/>
    <w:rsid w:val="00D93FF4"/>
    <w:rsid w:val="00DA12E0"/>
    <w:rsid w:val="00DA1D12"/>
    <w:rsid w:val="00DA203C"/>
    <w:rsid w:val="00DA33EC"/>
    <w:rsid w:val="00DA5616"/>
    <w:rsid w:val="00DB0AE3"/>
    <w:rsid w:val="00DB2A3F"/>
    <w:rsid w:val="00DB3B44"/>
    <w:rsid w:val="00DB48F1"/>
    <w:rsid w:val="00DB739C"/>
    <w:rsid w:val="00DC1363"/>
    <w:rsid w:val="00DC2377"/>
    <w:rsid w:val="00DC24A0"/>
    <w:rsid w:val="00DC34A6"/>
    <w:rsid w:val="00DC412C"/>
    <w:rsid w:val="00DC7C00"/>
    <w:rsid w:val="00DD4860"/>
    <w:rsid w:val="00DD65AA"/>
    <w:rsid w:val="00DD7C93"/>
    <w:rsid w:val="00DE2281"/>
    <w:rsid w:val="00DE5A98"/>
    <w:rsid w:val="00DE65B1"/>
    <w:rsid w:val="00DE7AC1"/>
    <w:rsid w:val="00DF3E7A"/>
    <w:rsid w:val="00DF521D"/>
    <w:rsid w:val="00DF5FB3"/>
    <w:rsid w:val="00DF7B0B"/>
    <w:rsid w:val="00DF7C00"/>
    <w:rsid w:val="00E04762"/>
    <w:rsid w:val="00E070AD"/>
    <w:rsid w:val="00E0734B"/>
    <w:rsid w:val="00E111F1"/>
    <w:rsid w:val="00E11977"/>
    <w:rsid w:val="00E17379"/>
    <w:rsid w:val="00E21572"/>
    <w:rsid w:val="00E24F1B"/>
    <w:rsid w:val="00E27BCF"/>
    <w:rsid w:val="00E3222C"/>
    <w:rsid w:val="00E3246D"/>
    <w:rsid w:val="00E325E5"/>
    <w:rsid w:val="00E4058E"/>
    <w:rsid w:val="00E55586"/>
    <w:rsid w:val="00E5593B"/>
    <w:rsid w:val="00E60158"/>
    <w:rsid w:val="00E60507"/>
    <w:rsid w:val="00E619F2"/>
    <w:rsid w:val="00E6222E"/>
    <w:rsid w:val="00E67DDF"/>
    <w:rsid w:val="00E715B3"/>
    <w:rsid w:val="00E755FB"/>
    <w:rsid w:val="00E75891"/>
    <w:rsid w:val="00E75978"/>
    <w:rsid w:val="00E81CB3"/>
    <w:rsid w:val="00E82C04"/>
    <w:rsid w:val="00E84229"/>
    <w:rsid w:val="00E917AD"/>
    <w:rsid w:val="00E97DCD"/>
    <w:rsid w:val="00E97EC8"/>
    <w:rsid w:val="00EA2B9B"/>
    <w:rsid w:val="00EA6412"/>
    <w:rsid w:val="00EB1170"/>
    <w:rsid w:val="00EB2EC4"/>
    <w:rsid w:val="00EB40C0"/>
    <w:rsid w:val="00EB4648"/>
    <w:rsid w:val="00EC7FC2"/>
    <w:rsid w:val="00ED63E1"/>
    <w:rsid w:val="00EE1925"/>
    <w:rsid w:val="00EE515F"/>
    <w:rsid w:val="00EE5468"/>
    <w:rsid w:val="00EE7067"/>
    <w:rsid w:val="00EE7E3D"/>
    <w:rsid w:val="00EF0B17"/>
    <w:rsid w:val="00EF2D60"/>
    <w:rsid w:val="00EF79C3"/>
    <w:rsid w:val="00F00C64"/>
    <w:rsid w:val="00F013F0"/>
    <w:rsid w:val="00F0348B"/>
    <w:rsid w:val="00F03A19"/>
    <w:rsid w:val="00F05AAD"/>
    <w:rsid w:val="00F0783C"/>
    <w:rsid w:val="00F078B1"/>
    <w:rsid w:val="00F2005C"/>
    <w:rsid w:val="00F21E39"/>
    <w:rsid w:val="00F2285C"/>
    <w:rsid w:val="00F23BE1"/>
    <w:rsid w:val="00F24FAC"/>
    <w:rsid w:val="00F27EC5"/>
    <w:rsid w:val="00F35036"/>
    <w:rsid w:val="00F40507"/>
    <w:rsid w:val="00F40922"/>
    <w:rsid w:val="00F41431"/>
    <w:rsid w:val="00F41A78"/>
    <w:rsid w:val="00F451A5"/>
    <w:rsid w:val="00F45C79"/>
    <w:rsid w:val="00F509AD"/>
    <w:rsid w:val="00F5196C"/>
    <w:rsid w:val="00F53B8A"/>
    <w:rsid w:val="00F5479E"/>
    <w:rsid w:val="00F54BBD"/>
    <w:rsid w:val="00F63431"/>
    <w:rsid w:val="00F6455E"/>
    <w:rsid w:val="00F65615"/>
    <w:rsid w:val="00F666D8"/>
    <w:rsid w:val="00F70EAF"/>
    <w:rsid w:val="00F77C11"/>
    <w:rsid w:val="00F80562"/>
    <w:rsid w:val="00F81D56"/>
    <w:rsid w:val="00F83DD0"/>
    <w:rsid w:val="00F849E2"/>
    <w:rsid w:val="00F8568A"/>
    <w:rsid w:val="00F8622F"/>
    <w:rsid w:val="00F86F8D"/>
    <w:rsid w:val="00F873B8"/>
    <w:rsid w:val="00F9075D"/>
    <w:rsid w:val="00F9091F"/>
    <w:rsid w:val="00F947B9"/>
    <w:rsid w:val="00F953E8"/>
    <w:rsid w:val="00F95843"/>
    <w:rsid w:val="00F963B7"/>
    <w:rsid w:val="00FA04C0"/>
    <w:rsid w:val="00FA368E"/>
    <w:rsid w:val="00FA4429"/>
    <w:rsid w:val="00FA5A01"/>
    <w:rsid w:val="00FA7E5C"/>
    <w:rsid w:val="00FB13FF"/>
    <w:rsid w:val="00FB25B9"/>
    <w:rsid w:val="00FB28F4"/>
    <w:rsid w:val="00FB4022"/>
    <w:rsid w:val="00FB5233"/>
    <w:rsid w:val="00FB66D2"/>
    <w:rsid w:val="00FB6D6C"/>
    <w:rsid w:val="00FC6545"/>
    <w:rsid w:val="00FD2119"/>
    <w:rsid w:val="00FD2610"/>
    <w:rsid w:val="00FD3D5E"/>
    <w:rsid w:val="00FD3E25"/>
    <w:rsid w:val="00FD50F9"/>
    <w:rsid w:val="00FE391D"/>
    <w:rsid w:val="00FE3C7D"/>
    <w:rsid w:val="00FE3DB6"/>
    <w:rsid w:val="00FE5A55"/>
    <w:rsid w:val="00FF2031"/>
    <w:rsid w:val="00FF3FF0"/>
    <w:rsid w:val="00FF4479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B345CD-E23E-4DB4-AAB5-715C6A07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5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A5960-0D3C-4A86-B41E-09447A04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e.draghici</dc:creator>
  <cp:keywords/>
  <dc:description/>
  <cp:lastModifiedBy>User</cp:lastModifiedBy>
  <cp:revision>156</cp:revision>
  <cp:lastPrinted>2023-06-08T13:03:00Z</cp:lastPrinted>
  <dcterms:created xsi:type="dcterms:W3CDTF">2022-09-19T08:35:00Z</dcterms:created>
  <dcterms:modified xsi:type="dcterms:W3CDTF">2023-06-28T07:05:00Z</dcterms:modified>
</cp:coreProperties>
</file>