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5C2A" w14:textId="76AADEF8" w:rsidR="00A2217E" w:rsidRPr="00017152" w:rsidRDefault="00A2217E" w:rsidP="00017152">
      <w:pPr>
        <w:jc w:val="both"/>
        <w:rPr>
          <w:b/>
        </w:rPr>
      </w:pPr>
      <w:r w:rsidRPr="00017152">
        <w:rPr>
          <w:noProof/>
        </w:rPr>
        <w:drawing>
          <wp:anchor distT="0" distB="0" distL="114300" distR="114300" simplePos="0" relativeHeight="251658240" behindDoc="1" locked="0" layoutInCell="1" allowOverlap="1" wp14:anchorId="534574E2" wp14:editId="2AA1EC6D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810260" cy="810260"/>
            <wp:effectExtent l="0" t="0" r="8890" b="8890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1" name="Picture 1" descr="Imagini pentru sigla guvernul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igla guvernul romaniei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152">
        <w:rPr>
          <w:b/>
        </w:rPr>
        <w:t xml:space="preserve">                 </w:t>
      </w:r>
      <w:r w:rsidR="00B1785E" w:rsidRPr="00017152">
        <w:rPr>
          <w:b/>
        </w:rPr>
        <w:t xml:space="preserve">   </w:t>
      </w:r>
      <w:r w:rsidRPr="00017152">
        <w:rPr>
          <w:b/>
        </w:rPr>
        <w:t xml:space="preserve"> </w:t>
      </w:r>
      <w:r w:rsidR="00B35193">
        <w:rPr>
          <w:b/>
        </w:rPr>
        <w:t xml:space="preserve">            </w:t>
      </w:r>
      <w:r w:rsidRPr="00017152">
        <w:rPr>
          <w:b/>
        </w:rPr>
        <w:t>MINISTERUL SĂNĂTĂŢII</w:t>
      </w:r>
    </w:p>
    <w:p w14:paraId="52B06ABC" w14:textId="1438BB2B" w:rsidR="001559FF" w:rsidRPr="00017152" w:rsidRDefault="00B35193" w:rsidP="00017152">
      <w:pPr>
        <w:tabs>
          <w:tab w:val="left" w:pos="1260"/>
        </w:tabs>
        <w:jc w:val="both"/>
        <w:rPr>
          <w:b/>
        </w:rPr>
      </w:pPr>
      <w:r>
        <w:rPr>
          <w:b/>
        </w:rPr>
        <w:t xml:space="preserve">             </w:t>
      </w:r>
      <w:r w:rsidR="00A2217E" w:rsidRPr="00017152">
        <w:rPr>
          <w:b/>
        </w:rPr>
        <w:t>DIRECŢIA GENERALĂ DE ASISTENŢĂ MEDICALĂ</w:t>
      </w:r>
    </w:p>
    <w:p w14:paraId="46C45A81" w14:textId="77777777" w:rsidR="001559FF" w:rsidRPr="00017152" w:rsidRDefault="001559FF" w:rsidP="00017152">
      <w:pPr>
        <w:tabs>
          <w:tab w:val="left" w:pos="1260"/>
        </w:tabs>
        <w:jc w:val="both"/>
        <w:rPr>
          <w:b/>
        </w:rPr>
      </w:pPr>
    </w:p>
    <w:p w14:paraId="54FB7FF8" w14:textId="19690E8A" w:rsidR="0097593F" w:rsidRPr="00017152" w:rsidRDefault="0097593F" w:rsidP="00017152">
      <w:pPr>
        <w:tabs>
          <w:tab w:val="left" w:pos="1260"/>
        </w:tabs>
        <w:jc w:val="both"/>
        <w:rPr>
          <w:b/>
        </w:rPr>
      </w:pPr>
      <w:r w:rsidRPr="00017152">
        <w:rPr>
          <w:b/>
        </w:rPr>
        <w:t xml:space="preserve"> </w:t>
      </w:r>
      <w:r w:rsidRPr="00017152">
        <w:t>SERVICIUL DE ASISTENȚĂ MEDICALĂ ȘI PLANIFICARE STRATEGICĂ</w:t>
      </w:r>
    </w:p>
    <w:p w14:paraId="4F69267C" w14:textId="77777777" w:rsidR="00A2217E" w:rsidRPr="00017152" w:rsidRDefault="00A2217E" w:rsidP="00017152">
      <w:pPr>
        <w:tabs>
          <w:tab w:val="left" w:pos="1260"/>
        </w:tabs>
        <w:jc w:val="both"/>
        <w:rPr>
          <w:b/>
        </w:rPr>
      </w:pPr>
    </w:p>
    <w:p w14:paraId="0FF63146" w14:textId="7F2FBAB0" w:rsidR="00A2217E" w:rsidRPr="00017152" w:rsidRDefault="002F24D7" w:rsidP="00017152">
      <w:pPr>
        <w:tabs>
          <w:tab w:val="left" w:pos="1260"/>
        </w:tabs>
        <w:ind w:right="713"/>
        <w:jc w:val="both"/>
        <w:rPr>
          <w:b/>
        </w:rPr>
      </w:pPr>
      <w:r w:rsidRPr="00017152">
        <w:rPr>
          <w:b/>
        </w:rPr>
        <w:t xml:space="preserve">                                                                                            </w:t>
      </w:r>
      <w:r w:rsidR="00017152">
        <w:rPr>
          <w:b/>
        </w:rPr>
        <w:t xml:space="preserve">                </w:t>
      </w:r>
      <w:r w:rsidRPr="00017152">
        <w:rPr>
          <w:b/>
        </w:rPr>
        <w:t>Aprob</w:t>
      </w:r>
      <w:r w:rsidR="00A2217E" w:rsidRPr="00017152">
        <w:rPr>
          <w:b/>
        </w:rPr>
        <w:t>,</w:t>
      </w:r>
    </w:p>
    <w:p w14:paraId="72CD162E" w14:textId="77777777" w:rsidR="00A2217E" w:rsidRPr="00017152" w:rsidRDefault="00156452" w:rsidP="00017152">
      <w:pPr>
        <w:tabs>
          <w:tab w:val="left" w:pos="1260"/>
        </w:tabs>
        <w:jc w:val="both"/>
        <w:rPr>
          <w:b/>
          <w:u w:val="single"/>
        </w:rPr>
      </w:pPr>
      <w:r w:rsidRPr="00017152">
        <w:rPr>
          <w:b/>
        </w:rPr>
        <w:t xml:space="preserve">                                                                                        </w:t>
      </w:r>
      <w:r w:rsidR="00872F76" w:rsidRPr="00017152">
        <w:rPr>
          <w:b/>
        </w:rPr>
        <w:t>p.</w:t>
      </w:r>
      <w:r w:rsidR="00A2217E" w:rsidRPr="00017152">
        <w:rPr>
          <w:b/>
        </w:rPr>
        <w:t xml:space="preserve">MINISTRUL SĂNĂTĂȚII, </w:t>
      </w:r>
    </w:p>
    <w:p w14:paraId="40D8D50D" w14:textId="3AB303EA" w:rsidR="00A2217E" w:rsidRPr="00017152" w:rsidRDefault="00A2217E" w:rsidP="00017152">
      <w:pPr>
        <w:tabs>
          <w:tab w:val="left" w:pos="1260"/>
        </w:tabs>
        <w:jc w:val="both"/>
        <w:rPr>
          <w:b/>
        </w:rPr>
      </w:pPr>
      <w:r w:rsidRPr="00017152">
        <w:rPr>
          <w:b/>
        </w:rPr>
        <w:t xml:space="preserve">                                                                                         </w:t>
      </w:r>
      <w:r w:rsidR="00B86721" w:rsidRPr="00017152">
        <w:rPr>
          <w:b/>
        </w:rPr>
        <w:t xml:space="preserve"> </w:t>
      </w:r>
      <w:r w:rsidR="002F24D7" w:rsidRPr="00017152">
        <w:rPr>
          <w:b/>
        </w:rPr>
        <w:t xml:space="preserve">    </w:t>
      </w:r>
      <w:r w:rsidR="00872F76" w:rsidRPr="00017152">
        <w:rPr>
          <w:b/>
        </w:rPr>
        <w:t>SECRETAR DE STAT</w:t>
      </w:r>
    </w:p>
    <w:p w14:paraId="597234C1" w14:textId="42A7D6AE" w:rsidR="002F24D7" w:rsidRPr="00017152" w:rsidRDefault="002F24D7" w:rsidP="00017152">
      <w:pPr>
        <w:tabs>
          <w:tab w:val="left" w:pos="1260"/>
        </w:tabs>
        <w:jc w:val="both"/>
        <w:rPr>
          <w:b/>
        </w:rPr>
      </w:pPr>
      <w:r w:rsidRPr="00017152">
        <w:rPr>
          <w:b/>
        </w:rPr>
        <w:t xml:space="preserve">                                                                 </w:t>
      </w:r>
      <w:r w:rsidR="00156452" w:rsidRPr="00017152">
        <w:rPr>
          <w:b/>
        </w:rPr>
        <w:t xml:space="preserve">                    </w:t>
      </w:r>
      <w:r w:rsidR="001559FF" w:rsidRPr="00017152">
        <w:rPr>
          <w:b/>
        </w:rPr>
        <w:t xml:space="preserve">           CĂTĂLIN VIȘEAN</w:t>
      </w:r>
    </w:p>
    <w:p w14:paraId="0D5EB293" w14:textId="77777777" w:rsidR="00AC5820" w:rsidRPr="00017152" w:rsidRDefault="00AC5820" w:rsidP="00017152">
      <w:pPr>
        <w:pStyle w:val="rvps1"/>
        <w:rPr>
          <w:b/>
        </w:rPr>
      </w:pPr>
    </w:p>
    <w:p w14:paraId="296AB4C8" w14:textId="77777777" w:rsidR="00017152" w:rsidRDefault="00017152" w:rsidP="00017152">
      <w:pPr>
        <w:pStyle w:val="rvps1"/>
        <w:rPr>
          <w:b/>
        </w:rPr>
      </w:pPr>
    </w:p>
    <w:p w14:paraId="04F55872" w14:textId="2F6C7075" w:rsidR="00F72877" w:rsidRDefault="00752074" w:rsidP="00017152">
      <w:pPr>
        <w:pStyle w:val="rvps1"/>
        <w:rPr>
          <w:b/>
        </w:rPr>
      </w:pPr>
      <w:r w:rsidRPr="00017152">
        <w:rPr>
          <w:b/>
        </w:rPr>
        <w:t>REFERAT</w:t>
      </w:r>
      <w:r w:rsidR="00017152">
        <w:rPr>
          <w:b/>
        </w:rPr>
        <w:t xml:space="preserve"> DE APROBARE</w:t>
      </w:r>
    </w:p>
    <w:p w14:paraId="5E33720A" w14:textId="77777777" w:rsidR="00B35193" w:rsidRPr="00017152" w:rsidRDefault="00B35193" w:rsidP="00017152">
      <w:pPr>
        <w:pStyle w:val="rvps1"/>
        <w:rPr>
          <w:b/>
        </w:rPr>
      </w:pPr>
    </w:p>
    <w:p w14:paraId="534EB2E1" w14:textId="77777777" w:rsidR="00B1785E" w:rsidRPr="00017152" w:rsidRDefault="00B1785E" w:rsidP="00017152">
      <w:pPr>
        <w:jc w:val="both"/>
      </w:pPr>
    </w:p>
    <w:p w14:paraId="479A133F" w14:textId="77777777" w:rsidR="00F60546" w:rsidRDefault="00017152" w:rsidP="00B35193">
      <w:pPr>
        <w:spacing w:line="360" w:lineRule="auto"/>
        <w:jc w:val="both"/>
      </w:pPr>
      <w:r>
        <w:t xml:space="preserve">        </w:t>
      </w:r>
      <w:r w:rsidR="00F80EB4" w:rsidRPr="00017152">
        <w:t>Având în vedere</w:t>
      </w:r>
      <w:r w:rsidR="00F60546">
        <w:t>:</w:t>
      </w:r>
    </w:p>
    <w:p w14:paraId="17847FCA" w14:textId="403D4BC2" w:rsidR="00017152" w:rsidRPr="00F60546" w:rsidRDefault="00017152" w:rsidP="00B35193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  <w:shd w:val="clear" w:color="auto" w:fill="FFFFFF"/>
        </w:rPr>
      </w:pPr>
      <w:r>
        <w:t xml:space="preserve"> prevederile alin.(4) al art. 2 din Hotărârea Guvernului nr. 1133/2022 </w:t>
      </w:r>
      <w:r w:rsidRPr="00F60546">
        <w:rPr>
          <w:i/>
          <w:iCs/>
          <w:color w:val="000000"/>
          <w:bdr w:val="none" w:sz="0" w:space="0" w:color="auto" w:frame="1"/>
        </w:rPr>
        <w:t xml:space="preserve">privind aprobarea Normelor metodologice de punere în aplicare a prevederilor Ordonanţei de urgenţă a Guvernului nr. 196/2020 pentru modificarea şi completarea Legii nr. 95/2006 privind reforma în domeniul sănătăţii, </w:t>
      </w:r>
      <w:r w:rsidRPr="00F60546">
        <w:rPr>
          <w:color w:val="000000"/>
          <w:bdr w:val="none" w:sz="0" w:space="0" w:color="auto" w:frame="1"/>
        </w:rPr>
        <w:t>conform cărora p</w:t>
      </w:r>
      <w:r w:rsidRPr="00F60546">
        <w:rPr>
          <w:color w:val="000000"/>
          <w:shd w:val="clear" w:color="auto" w:fill="FFFFFF"/>
        </w:rPr>
        <w:t>entru specialităţile medicale prevăzute în anexa nr. 1 la HG nr. 1133/2022, în cazul unor particularităţi date de specialitate, se pot emite norme specifice pentru furnizarea serviciilor prin telemedicină, aprobate prin ordin al ministrului sănătăţii;</w:t>
      </w:r>
    </w:p>
    <w:p w14:paraId="04312417" w14:textId="77777777" w:rsidR="00017152" w:rsidRPr="00017152" w:rsidRDefault="00017152" w:rsidP="00B35193">
      <w:pPr>
        <w:pStyle w:val="rvps1"/>
        <w:shd w:val="clear" w:color="auto" w:fill="FFFFFF"/>
        <w:spacing w:line="360" w:lineRule="auto"/>
        <w:jc w:val="both"/>
        <w:rPr>
          <w:color w:val="000000"/>
        </w:rPr>
      </w:pPr>
    </w:p>
    <w:p w14:paraId="4882DAC4" w14:textId="573F281A" w:rsidR="00F60546" w:rsidRDefault="00F80EB4" w:rsidP="00B35193">
      <w:pPr>
        <w:pStyle w:val="ListParagraph"/>
        <w:numPr>
          <w:ilvl w:val="0"/>
          <w:numId w:val="2"/>
        </w:numPr>
        <w:spacing w:line="360" w:lineRule="auto"/>
        <w:jc w:val="both"/>
      </w:pPr>
      <w:r w:rsidRPr="00017152">
        <w:t xml:space="preserve">Normele </w:t>
      </w:r>
      <w:r w:rsidR="00F60546">
        <w:t xml:space="preserve">specifice </w:t>
      </w:r>
      <w:r w:rsidR="00B932EB" w:rsidRPr="00017152">
        <w:t xml:space="preserve">de </w:t>
      </w:r>
      <w:r w:rsidR="00D84CCD">
        <w:t xml:space="preserve">organizare </w:t>
      </w:r>
      <w:r w:rsidR="00B932EB" w:rsidRPr="00017152">
        <w:t>reglementare a practicii de t</w:t>
      </w:r>
      <w:r w:rsidRPr="00017152">
        <w:t xml:space="preserve">eleradiologie în România emise de Comisia de Radiologie, Imagistică Medicală și Medicină Nucleară și înregistrate la Ministerul Sănătății cu numărul </w:t>
      </w:r>
      <w:r w:rsidR="00F60546">
        <w:t>AR 12438/2022;</w:t>
      </w:r>
    </w:p>
    <w:p w14:paraId="023C57AD" w14:textId="77777777" w:rsidR="00296890" w:rsidRDefault="00296890" w:rsidP="00B35193">
      <w:pPr>
        <w:pStyle w:val="ListParagraph"/>
        <w:spacing w:line="360" w:lineRule="auto"/>
      </w:pPr>
    </w:p>
    <w:p w14:paraId="2AA11F59" w14:textId="6E69E8AD" w:rsidR="00296890" w:rsidRDefault="00296890" w:rsidP="00B35193">
      <w:pPr>
        <w:pStyle w:val="ListParagraph"/>
        <w:numPr>
          <w:ilvl w:val="0"/>
          <w:numId w:val="2"/>
        </w:numPr>
        <w:spacing w:line="360" w:lineRule="auto"/>
        <w:jc w:val="both"/>
      </w:pPr>
      <w:r>
        <w:t>particularitățile radiologiei la distanță, diferită din punct de vedere tehnic de telemedicină și care necesită norme specifice de aplicare,</w:t>
      </w:r>
    </w:p>
    <w:p w14:paraId="6BC42B19" w14:textId="77777777" w:rsidR="00F60546" w:rsidRDefault="00F60546" w:rsidP="00B35193">
      <w:pPr>
        <w:spacing w:line="360" w:lineRule="auto"/>
        <w:jc w:val="both"/>
      </w:pPr>
    </w:p>
    <w:p w14:paraId="40968A23" w14:textId="5DA7995F" w:rsidR="001E0E41" w:rsidRPr="00017152" w:rsidRDefault="00F80EB4" w:rsidP="00B35193">
      <w:pPr>
        <w:pStyle w:val="ListParagraph"/>
        <w:numPr>
          <w:ilvl w:val="0"/>
          <w:numId w:val="2"/>
        </w:numPr>
        <w:spacing w:line="360" w:lineRule="auto"/>
        <w:jc w:val="both"/>
      </w:pPr>
      <w:r w:rsidRPr="00017152">
        <w:t xml:space="preserve">avantajete acestei practici care ar sprijini atât nevoia pacientului, cât și cea a unităților sanitare fără disponibilitate de medici </w:t>
      </w:r>
      <w:r w:rsidR="00230837" w:rsidRPr="00017152">
        <w:t>de specialitate (</w:t>
      </w:r>
      <w:r w:rsidRPr="00017152">
        <w:t>radiologi</w:t>
      </w:r>
      <w:r w:rsidR="00230837" w:rsidRPr="00017152">
        <w:t>)</w:t>
      </w:r>
      <w:r w:rsidRPr="00017152">
        <w:t xml:space="preserve"> 24/24 de ore</w:t>
      </w:r>
      <w:r w:rsidRPr="00296890">
        <w:rPr>
          <w:b/>
        </w:rPr>
        <w:t>,</w:t>
      </w:r>
      <w:r w:rsidR="00752074" w:rsidRPr="00017152">
        <w:t xml:space="preserve"> </w:t>
      </w:r>
    </w:p>
    <w:p w14:paraId="6A3E32D6" w14:textId="77777777" w:rsidR="001E0E41" w:rsidRPr="00017152" w:rsidRDefault="001E0E41" w:rsidP="00B35193">
      <w:pPr>
        <w:spacing w:line="360" w:lineRule="auto"/>
        <w:jc w:val="both"/>
      </w:pPr>
    </w:p>
    <w:p w14:paraId="01E45AE3" w14:textId="0FB32840" w:rsidR="007F60D7" w:rsidRDefault="007F60D7" w:rsidP="00B35193">
      <w:pPr>
        <w:pStyle w:val="ListParagraph"/>
        <w:numPr>
          <w:ilvl w:val="0"/>
          <w:numId w:val="2"/>
        </w:numPr>
        <w:spacing w:line="360" w:lineRule="auto"/>
        <w:jc w:val="both"/>
      </w:pPr>
      <w:r w:rsidRPr="00017152">
        <w:t xml:space="preserve">reglementarea modalității de practică medicală într-o anumită specialitate </w:t>
      </w:r>
      <w:r w:rsidR="00B932EB" w:rsidRPr="00017152">
        <w:t>fiind</w:t>
      </w:r>
      <w:r w:rsidRPr="00017152">
        <w:t xml:space="preserve">  circumscri</w:t>
      </w:r>
      <w:r w:rsidR="00B932EB" w:rsidRPr="00017152">
        <w:t>să</w:t>
      </w:r>
      <w:r w:rsidRPr="00017152">
        <w:t xml:space="preserve"> atribuțiilor Ministerului S</w:t>
      </w:r>
      <w:r w:rsidR="00B932EB" w:rsidRPr="00017152">
        <w:t>ănătății</w:t>
      </w:r>
      <w:r w:rsidRPr="00017152">
        <w:t>,</w:t>
      </w:r>
    </w:p>
    <w:p w14:paraId="0A8E5121" w14:textId="77777777" w:rsidR="00FA1F09" w:rsidRDefault="00FA1F09" w:rsidP="00B35193">
      <w:pPr>
        <w:pStyle w:val="ListParagraph"/>
        <w:spacing w:line="360" w:lineRule="auto"/>
      </w:pPr>
    </w:p>
    <w:p w14:paraId="307F709C" w14:textId="77777777" w:rsidR="007F60D7" w:rsidRPr="00017152" w:rsidRDefault="007F60D7" w:rsidP="00B35193">
      <w:pPr>
        <w:spacing w:line="360" w:lineRule="auto"/>
        <w:jc w:val="both"/>
      </w:pPr>
    </w:p>
    <w:p w14:paraId="1EB0DBD5" w14:textId="6CAD73A2" w:rsidR="00B35193" w:rsidRDefault="00B932EB" w:rsidP="00B35193">
      <w:pPr>
        <w:spacing w:line="360" w:lineRule="auto"/>
        <w:jc w:val="both"/>
      </w:pPr>
      <w:r w:rsidRPr="00017152">
        <w:rPr>
          <w:rStyle w:val="rvts3"/>
        </w:rPr>
        <w:t xml:space="preserve">a fost </w:t>
      </w:r>
      <w:r w:rsidR="00B35193">
        <w:rPr>
          <w:rStyle w:val="rvts3"/>
        </w:rPr>
        <w:t>elaborat</w:t>
      </w:r>
      <w:r w:rsidRPr="00017152">
        <w:rPr>
          <w:rStyle w:val="rvts3"/>
        </w:rPr>
        <w:t xml:space="preserve"> prezentul </w:t>
      </w:r>
      <w:r w:rsidRPr="00017152">
        <w:t>proiect de Ordin pentru aprobarea</w:t>
      </w:r>
      <w:r w:rsidR="00681E52" w:rsidRPr="00017152">
        <w:t xml:space="preserve"> Normelor </w:t>
      </w:r>
      <w:r w:rsidR="00296890">
        <w:t xml:space="preserve">specifice </w:t>
      </w:r>
      <w:r w:rsidR="00681E52" w:rsidRPr="00017152">
        <w:t>de organizare și funcționare</w:t>
      </w:r>
      <w:r w:rsidRPr="00017152">
        <w:t xml:space="preserve"> a teleradiologie</w:t>
      </w:r>
      <w:r w:rsidR="00230837" w:rsidRPr="00017152">
        <w:t>i</w:t>
      </w:r>
      <w:r w:rsidR="00B35193">
        <w:t>.</w:t>
      </w:r>
      <w:r w:rsidRPr="00017152">
        <w:t xml:space="preserve"> </w:t>
      </w:r>
    </w:p>
    <w:p w14:paraId="290040A1" w14:textId="77777777" w:rsidR="00B35193" w:rsidRDefault="00B35193" w:rsidP="00B35193">
      <w:pPr>
        <w:spacing w:line="360" w:lineRule="auto"/>
        <w:jc w:val="both"/>
      </w:pPr>
    </w:p>
    <w:p w14:paraId="24C8212F" w14:textId="440862DA" w:rsidR="00B35193" w:rsidRPr="00B45A63" w:rsidRDefault="00B35193" w:rsidP="00B35193">
      <w:pPr>
        <w:spacing w:line="360" w:lineRule="auto"/>
        <w:ind w:right="49"/>
        <w:jc w:val="both"/>
      </w:pPr>
      <w:r>
        <w:lastRenderedPageBreak/>
        <w:t xml:space="preserve">Având în vedere că </w:t>
      </w:r>
      <w:r w:rsidRPr="00FA1F09">
        <w:rPr>
          <w:color w:val="1A161A"/>
        </w:rPr>
        <w:t xml:space="preserve">teleradiologia nu poate fi practicată folosind </w:t>
      </w:r>
      <w:r w:rsidRPr="00B45A63">
        <w:t>orice mijloc de comunicare la distanță a datelor, ci doar pe acele</w:t>
      </w:r>
      <w:r>
        <w:t xml:space="preserve"> mijloace</w:t>
      </w:r>
      <w:r w:rsidRPr="00B45A63">
        <w:t xml:space="preserve"> care se conformeaza specificațiilor standardelor tehnice stipulat</w:t>
      </w:r>
      <w:r>
        <w:t>e, la Normele proiectului de Ordin</w:t>
      </w:r>
      <w:bookmarkStart w:id="0" w:name="_GoBack"/>
      <w:bookmarkEnd w:id="0"/>
      <w:r>
        <w:t xml:space="preserve"> menționat anterior, sunt prevăzute, ca anexe, c</w:t>
      </w:r>
      <w:r w:rsidRPr="00B45A63">
        <w:t>erinţe</w:t>
      </w:r>
      <w:r>
        <w:t>le</w:t>
      </w:r>
      <w:r w:rsidRPr="00B45A63">
        <w:t xml:space="preserve"> tehnice minime pentru conexiunea la reţea a entităţilor care participă în actul medical de teleradiologie</w:t>
      </w:r>
      <w:r>
        <w:t>, precum și s</w:t>
      </w:r>
      <w:r w:rsidRPr="00B45A63">
        <w:t>tandarde tehnice minime pentru monitoare de diagnostic radiologic, inclusiv teleradiologie</w:t>
      </w:r>
      <w:r>
        <w:t>.</w:t>
      </w:r>
      <w:r w:rsidRPr="00B45A63">
        <w:t xml:space="preserve"> </w:t>
      </w:r>
    </w:p>
    <w:p w14:paraId="7550FB30" w14:textId="77777777" w:rsidR="00B35193" w:rsidRDefault="00B35193" w:rsidP="00B35193">
      <w:pPr>
        <w:spacing w:line="360" w:lineRule="auto"/>
        <w:ind w:right="49"/>
        <w:jc w:val="both"/>
      </w:pPr>
    </w:p>
    <w:p w14:paraId="17E23A71" w14:textId="10C52555" w:rsidR="00B35193" w:rsidRDefault="00B35193" w:rsidP="00B35193">
      <w:pPr>
        <w:spacing w:line="360" w:lineRule="auto"/>
        <w:jc w:val="both"/>
      </w:pPr>
      <w:r>
        <w:t>Față de cele consemnate mai sus, vă prezentăm, alăturat,</w:t>
      </w:r>
      <w:r w:rsidRPr="00B35193">
        <w:t xml:space="preserve"> </w:t>
      </w:r>
      <w:r w:rsidRPr="00017152">
        <w:t>proiect</w:t>
      </w:r>
      <w:r>
        <w:t>ul</w:t>
      </w:r>
      <w:r w:rsidRPr="00017152">
        <w:t xml:space="preserve"> de Ordin pentru aprobarea Normelor </w:t>
      </w:r>
      <w:r>
        <w:t xml:space="preserve">specifice </w:t>
      </w:r>
      <w:r w:rsidRPr="00017152">
        <w:t>de organizare și funcționare a teleradiologiei</w:t>
      </w:r>
      <w:r>
        <w:t xml:space="preserve"> </w:t>
      </w:r>
      <w:r w:rsidRPr="00017152">
        <w:rPr>
          <w:rFonts w:eastAsia="MS Mincho"/>
          <w:b/>
        </w:rPr>
        <w:t>pe care, dacă sunteţi d</w:t>
      </w:r>
      <w:r>
        <w:rPr>
          <w:rFonts w:eastAsia="MS Mincho"/>
          <w:b/>
        </w:rPr>
        <w:t xml:space="preserve">e acord, vă rugăm să-l aprobaţi, </w:t>
      </w:r>
      <w:r>
        <w:rPr>
          <w:rFonts w:eastAsia="MS Mincho"/>
        </w:rPr>
        <w:t xml:space="preserve">în vederea publicării pe site-ul Ministerului Sănătății la rubrica ”Transparență decizională”, pentru respectarea prevederilor </w:t>
      </w:r>
      <w:r w:rsidRPr="003C4E01">
        <w:t xml:space="preserve">Legii nr. 52/2003 </w:t>
      </w:r>
      <w:r w:rsidRPr="00B65B4A">
        <w:rPr>
          <w:i/>
        </w:rPr>
        <w:t>privind transparența decizională în administrația publică</w:t>
      </w:r>
      <w:r>
        <w:t>, republicată, cu modificările și completările ulterioare.</w:t>
      </w:r>
    </w:p>
    <w:p w14:paraId="689188B6" w14:textId="77777777" w:rsidR="00FA1F09" w:rsidRDefault="00FA1F09" w:rsidP="00017152">
      <w:pPr>
        <w:jc w:val="both"/>
        <w:rPr>
          <w:color w:val="1A161A"/>
        </w:rPr>
      </w:pPr>
    </w:p>
    <w:p w14:paraId="7635E313" w14:textId="77777777" w:rsidR="00B35193" w:rsidRDefault="00B35193" w:rsidP="00017152">
      <w:pPr>
        <w:jc w:val="both"/>
        <w:rPr>
          <w:color w:val="1A161A"/>
        </w:rPr>
      </w:pPr>
    </w:p>
    <w:p w14:paraId="27FD760B" w14:textId="2DC5BD4F" w:rsidR="00A2217E" w:rsidRPr="00017152" w:rsidRDefault="00A2217E" w:rsidP="00017152">
      <w:pPr>
        <w:spacing w:line="360" w:lineRule="auto"/>
        <w:jc w:val="both"/>
        <w:rPr>
          <w:b/>
        </w:rPr>
      </w:pPr>
      <w:r w:rsidRPr="00017152">
        <w:rPr>
          <w:b/>
        </w:rPr>
        <w:t xml:space="preserve">Cu </w:t>
      </w:r>
      <w:r w:rsidR="00AC5820" w:rsidRPr="00017152">
        <w:rPr>
          <w:b/>
        </w:rPr>
        <w:t xml:space="preserve">mulțumiri anticipate și aleasă </w:t>
      </w:r>
      <w:r w:rsidRPr="00017152">
        <w:rPr>
          <w:b/>
        </w:rPr>
        <w:t>considerație,</w:t>
      </w:r>
    </w:p>
    <w:p w14:paraId="41A644CF" w14:textId="77777777" w:rsidR="00AC5820" w:rsidRPr="00017152" w:rsidRDefault="00AC5820" w:rsidP="00017152">
      <w:pPr>
        <w:jc w:val="both"/>
        <w:rPr>
          <w:b/>
        </w:rPr>
      </w:pPr>
    </w:p>
    <w:p w14:paraId="22AA979C" w14:textId="77777777" w:rsidR="0019577C" w:rsidRDefault="0019577C" w:rsidP="00017152">
      <w:pPr>
        <w:jc w:val="both"/>
        <w:rPr>
          <w:b/>
        </w:rPr>
      </w:pPr>
    </w:p>
    <w:p w14:paraId="74358B01" w14:textId="77777777" w:rsidR="00B35193" w:rsidRDefault="00B35193" w:rsidP="00017152">
      <w:pPr>
        <w:jc w:val="both"/>
        <w:rPr>
          <w:b/>
        </w:rPr>
      </w:pPr>
    </w:p>
    <w:p w14:paraId="4522AC29" w14:textId="77777777" w:rsidR="00B35193" w:rsidRPr="00017152" w:rsidRDefault="00B35193" w:rsidP="00017152">
      <w:pPr>
        <w:jc w:val="both"/>
        <w:rPr>
          <w:b/>
        </w:rPr>
      </w:pPr>
    </w:p>
    <w:p w14:paraId="0587106B" w14:textId="5CEB520E" w:rsidR="002F24D7" w:rsidRPr="00017152" w:rsidRDefault="00313323" w:rsidP="00017152">
      <w:pPr>
        <w:jc w:val="both"/>
        <w:rPr>
          <w:b/>
        </w:rPr>
      </w:pPr>
      <w:r w:rsidRPr="00017152">
        <w:rPr>
          <w:b/>
        </w:rPr>
        <w:t>DIRECTOR GENERAL</w:t>
      </w:r>
      <w:r w:rsidR="00B932EB" w:rsidRPr="00017152">
        <w:rPr>
          <w:b/>
        </w:rPr>
        <w:t>,</w:t>
      </w:r>
    </w:p>
    <w:p w14:paraId="298D9D0F" w14:textId="285EA30F" w:rsidR="002F24D7" w:rsidRPr="00017152" w:rsidRDefault="00B932EB" w:rsidP="00017152">
      <w:pPr>
        <w:jc w:val="both"/>
        <w:rPr>
          <w:b/>
        </w:rPr>
      </w:pPr>
      <w:r w:rsidRPr="00017152">
        <w:rPr>
          <w:b/>
        </w:rPr>
        <w:t>DR. COSTIN ILIUȚĂ</w:t>
      </w:r>
    </w:p>
    <w:p w14:paraId="38CF072A" w14:textId="77777777" w:rsidR="00313323" w:rsidRPr="00017152" w:rsidRDefault="00313323" w:rsidP="00017152">
      <w:pPr>
        <w:jc w:val="both"/>
        <w:rPr>
          <w:b/>
        </w:rPr>
      </w:pPr>
    </w:p>
    <w:p w14:paraId="7952B15E" w14:textId="77777777" w:rsidR="00313323" w:rsidRPr="00017152" w:rsidRDefault="00313323" w:rsidP="00017152">
      <w:pPr>
        <w:jc w:val="both"/>
        <w:rPr>
          <w:b/>
        </w:rPr>
      </w:pPr>
    </w:p>
    <w:p w14:paraId="570D677B" w14:textId="77777777" w:rsidR="00B932EB" w:rsidRPr="00017152" w:rsidRDefault="00B932EB" w:rsidP="00017152">
      <w:pPr>
        <w:tabs>
          <w:tab w:val="left" w:pos="360"/>
          <w:tab w:val="left" w:pos="540"/>
        </w:tabs>
        <w:ind w:left="90"/>
        <w:jc w:val="both"/>
      </w:pPr>
    </w:p>
    <w:p w14:paraId="3847B925" w14:textId="77777777" w:rsidR="002F24D7" w:rsidRPr="00017152" w:rsidRDefault="002F24D7" w:rsidP="00017152">
      <w:pPr>
        <w:tabs>
          <w:tab w:val="left" w:pos="360"/>
          <w:tab w:val="left" w:pos="540"/>
        </w:tabs>
        <w:ind w:left="90"/>
        <w:jc w:val="both"/>
      </w:pPr>
    </w:p>
    <w:p w14:paraId="329683A7" w14:textId="77777777" w:rsidR="00A2217E" w:rsidRPr="00D30613" w:rsidRDefault="00313323" w:rsidP="00313323">
      <w:pPr>
        <w:tabs>
          <w:tab w:val="left" w:pos="360"/>
          <w:tab w:val="left" w:pos="540"/>
        </w:tabs>
        <w:ind w:left="90"/>
        <w:jc w:val="right"/>
        <w:rPr>
          <w:rFonts w:ascii="Arial" w:hAnsi="Arial" w:cs="Arial"/>
          <w:color w:val="000000"/>
          <w:shd w:val="clear" w:color="auto" w:fill="FFFFFF"/>
        </w:rPr>
      </w:pPr>
      <w:r w:rsidRPr="00670BCB">
        <w:rPr>
          <w:sz w:val="12"/>
          <w:szCs w:val="12"/>
        </w:rPr>
        <w:t>Intocmit, M Dumitrescu</w:t>
      </w:r>
    </w:p>
    <w:sectPr w:rsidR="00A2217E" w:rsidRPr="00D30613" w:rsidSect="001559FF">
      <w:pgSz w:w="12240" w:h="15840"/>
      <w:pgMar w:top="567" w:right="1041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05A4"/>
    <w:multiLevelType w:val="hybridMultilevel"/>
    <w:tmpl w:val="98C8CD04"/>
    <w:lvl w:ilvl="0" w:tplc="4E6E3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0564A"/>
    <w:multiLevelType w:val="hybridMultilevel"/>
    <w:tmpl w:val="32F2E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7E"/>
    <w:rsid w:val="00017152"/>
    <w:rsid w:val="00063E37"/>
    <w:rsid w:val="0006640E"/>
    <w:rsid w:val="000E6D75"/>
    <w:rsid w:val="00154220"/>
    <w:rsid w:val="001559FF"/>
    <w:rsid w:val="00156452"/>
    <w:rsid w:val="001758FC"/>
    <w:rsid w:val="001806BC"/>
    <w:rsid w:val="0019577C"/>
    <w:rsid w:val="001A2287"/>
    <w:rsid w:val="001E0E41"/>
    <w:rsid w:val="00203BB2"/>
    <w:rsid w:val="002171A4"/>
    <w:rsid w:val="00230837"/>
    <w:rsid w:val="00262DBB"/>
    <w:rsid w:val="002853B5"/>
    <w:rsid w:val="00296890"/>
    <w:rsid w:val="002C0847"/>
    <w:rsid w:val="002C2C24"/>
    <w:rsid w:val="002F24D7"/>
    <w:rsid w:val="00311562"/>
    <w:rsid w:val="00313323"/>
    <w:rsid w:val="00337BE2"/>
    <w:rsid w:val="00364A7D"/>
    <w:rsid w:val="00440ADB"/>
    <w:rsid w:val="00494495"/>
    <w:rsid w:val="004C413D"/>
    <w:rsid w:val="0051155C"/>
    <w:rsid w:val="00560CDB"/>
    <w:rsid w:val="0059705C"/>
    <w:rsid w:val="005D7DA7"/>
    <w:rsid w:val="00621A43"/>
    <w:rsid w:val="00681E52"/>
    <w:rsid w:val="006A33D4"/>
    <w:rsid w:val="006F3A94"/>
    <w:rsid w:val="006F5372"/>
    <w:rsid w:val="006F5725"/>
    <w:rsid w:val="00752074"/>
    <w:rsid w:val="007B3DC8"/>
    <w:rsid w:val="007F60D7"/>
    <w:rsid w:val="00872F76"/>
    <w:rsid w:val="008A3048"/>
    <w:rsid w:val="00914A9D"/>
    <w:rsid w:val="009247C3"/>
    <w:rsid w:val="00941141"/>
    <w:rsid w:val="00950441"/>
    <w:rsid w:val="0097593F"/>
    <w:rsid w:val="009834E8"/>
    <w:rsid w:val="00A2217E"/>
    <w:rsid w:val="00A801EF"/>
    <w:rsid w:val="00AC5820"/>
    <w:rsid w:val="00AE422D"/>
    <w:rsid w:val="00B1785E"/>
    <w:rsid w:val="00B35193"/>
    <w:rsid w:val="00B65B4A"/>
    <w:rsid w:val="00B7282E"/>
    <w:rsid w:val="00B77B63"/>
    <w:rsid w:val="00B86721"/>
    <w:rsid w:val="00B932EB"/>
    <w:rsid w:val="00BB3D42"/>
    <w:rsid w:val="00BD4AD2"/>
    <w:rsid w:val="00BF1EC7"/>
    <w:rsid w:val="00BF5500"/>
    <w:rsid w:val="00C429AA"/>
    <w:rsid w:val="00C96E53"/>
    <w:rsid w:val="00D07C5C"/>
    <w:rsid w:val="00D14CA7"/>
    <w:rsid w:val="00D30613"/>
    <w:rsid w:val="00D36E6A"/>
    <w:rsid w:val="00D84CCD"/>
    <w:rsid w:val="00DA3EEE"/>
    <w:rsid w:val="00DC0F7F"/>
    <w:rsid w:val="00DF2B8B"/>
    <w:rsid w:val="00E73B6F"/>
    <w:rsid w:val="00EB420F"/>
    <w:rsid w:val="00EF2F89"/>
    <w:rsid w:val="00F05A40"/>
    <w:rsid w:val="00F60546"/>
    <w:rsid w:val="00F72877"/>
    <w:rsid w:val="00F80EB4"/>
    <w:rsid w:val="00FA1F09"/>
    <w:rsid w:val="00F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2A0A"/>
  <w15:docId w15:val="{B01637DA-4BA0-4E7B-85F4-922812A2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A2217E"/>
    <w:pPr>
      <w:jc w:val="center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1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AE422D"/>
    <w:pPr>
      <w:ind w:left="720"/>
      <w:contextualSpacing/>
    </w:pPr>
  </w:style>
  <w:style w:type="character" w:customStyle="1" w:styleId="rvts7">
    <w:name w:val="rvts7"/>
    <w:basedOn w:val="DefaultParagraphFont"/>
    <w:rsid w:val="00DC0F7F"/>
  </w:style>
  <w:style w:type="character" w:customStyle="1" w:styleId="rvts1">
    <w:name w:val="rvts1"/>
    <w:basedOn w:val="DefaultParagraphFont"/>
    <w:rsid w:val="00B1785E"/>
  </w:style>
  <w:style w:type="paragraph" w:styleId="NormalWeb">
    <w:name w:val="Normal (Web)"/>
    <w:basedOn w:val="Normal"/>
    <w:uiPriority w:val="99"/>
    <w:semiHidden/>
    <w:unhideWhenUsed/>
    <w:rsid w:val="00B1785E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924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vts3">
    <w:name w:val="rvts3"/>
    <w:basedOn w:val="DefaultParagraphFont"/>
    <w:rsid w:val="002F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4A81E.E28EC6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162E-E276-447C-8961-81196602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461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Gratiela Bobe</dc:creator>
  <cp:lastModifiedBy>Daniela Garbu</cp:lastModifiedBy>
  <cp:revision>7</cp:revision>
  <cp:lastPrinted>2022-10-13T06:01:00Z</cp:lastPrinted>
  <dcterms:created xsi:type="dcterms:W3CDTF">2022-09-17T17:21:00Z</dcterms:created>
  <dcterms:modified xsi:type="dcterms:W3CDTF">2022-10-13T06:16:00Z</dcterms:modified>
</cp:coreProperties>
</file>